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b w:val="1"/>
          <w:sz w:val="20"/>
          <w:szCs w:val="20"/>
        </w:rPr>
      </w:pPr>
      <w:r w:rsidDel="00000000" w:rsidR="00000000" w:rsidRPr="00000000">
        <w:rPr>
          <w:b w:val="1"/>
          <w:sz w:val="20"/>
          <w:szCs w:val="20"/>
          <w:rtl w:val="0"/>
        </w:rPr>
        <w:t xml:space="preserve">Anexa nr. 3 la H.C.L. nr. 85/2018</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jc w:val="center"/>
        <w:rPr>
          <w:sz w:val="20"/>
          <w:szCs w:val="20"/>
        </w:rPr>
      </w:pPr>
      <w:r w:rsidDel="00000000" w:rsidR="00000000" w:rsidRPr="00000000">
        <w:rPr>
          <w:b w:val="1"/>
          <w:sz w:val="20"/>
          <w:szCs w:val="20"/>
          <w:rtl w:val="0"/>
        </w:rPr>
        <w:t xml:space="preserve">REGULAMENTUL LICITAŢIEI</w:t>
      </w: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contextualSpacing w:val="0"/>
        <w:jc w:val="center"/>
        <w:rPr>
          <w:b w:val="1"/>
          <w:sz w:val="20"/>
          <w:szCs w:val="20"/>
        </w:rPr>
      </w:pPr>
      <w:r w:rsidDel="00000000" w:rsidR="00000000" w:rsidRPr="00000000">
        <w:rPr>
          <w:b w:val="1"/>
          <w:sz w:val="20"/>
          <w:szCs w:val="20"/>
          <w:rtl w:val="0"/>
        </w:rPr>
        <w:t xml:space="preserve">organizată pentru stabilirea ocupanţilor domeniului public din centrul municipiului Sfântu Gheorghe, în scopul instalării unor standuri pentru servicii de alimentaţie publică</w:t>
      </w:r>
      <w:r w:rsidDel="00000000" w:rsidR="00000000" w:rsidRPr="00000000">
        <w:rPr>
          <w:sz w:val="20"/>
          <w:szCs w:val="20"/>
          <w:rtl w:val="0"/>
        </w:rPr>
        <w:t xml:space="preserve"> (preparare şi servire a mâncărurilor şi băuturilor pentru consumul imediat, puse la vânzare din unităţi mobile)</w:t>
      </w:r>
      <w:r w:rsidDel="00000000" w:rsidR="00000000" w:rsidRPr="00000000">
        <w:rPr>
          <w:b w:val="1"/>
          <w:sz w:val="20"/>
          <w:szCs w:val="20"/>
          <w:rtl w:val="0"/>
        </w:rPr>
        <w:t xml:space="preserve"> cu ocazia „Târgului ZILELOR SFÂNTU GHEORGHE 2018”</w:t>
      </w:r>
    </w:p>
    <w:p w:rsidR="00000000" w:rsidDel="00000000" w:rsidP="00000000" w:rsidRDefault="00000000" w:rsidRPr="00000000" w14:paraId="00000005">
      <w:pPr>
        <w:contextualSpacing w:val="0"/>
        <w:jc w:val="center"/>
        <w:rPr>
          <w:b w:val="1"/>
          <w:sz w:val="20"/>
          <w:szCs w:val="20"/>
          <w:u w:val="singl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Participanţii la licitaţie vor depune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până la data de 26. martie 2018, orele 10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sediul TEGA.SA din str. Crângului nr. 1, sau la  Compartimentul de Relaţii cu Publicul, Informaţii , Registratură din cadrul Primăriei Municipiului Sfântu Gheorghe sau vor trimite pe adresa acesteia (520008, Sf. Gheorghe, str. 1 Decembrie 1918, nr. 2, jud. Covasna) ofertele lor într-un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plic sigilat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 care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se va menţiona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7">
      <w:pPr>
        <w:contextualSpacing w:val="0"/>
        <w:jc w:val="center"/>
        <w:rPr>
          <w:sz w:val="20"/>
          <w:szCs w:val="20"/>
        </w:rPr>
      </w:pPr>
      <w:r w:rsidDel="00000000" w:rsidR="00000000" w:rsidRPr="00000000">
        <w:rPr>
          <w:sz w:val="20"/>
          <w:szCs w:val="20"/>
          <w:rtl w:val="0"/>
        </w:rPr>
        <w:t xml:space="preserve">„Licitaţie pentru </w:t>
      </w:r>
      <w:r w:rsidDel="00000000" w:rsidR="00000000" w:rsidRPr="00000000">
        <w:rPr>
          <w:b w:val="1"/>
          <w:sz w:val="20"/>
          <w:szCs w:val="20"/>
          <w:u w:val="single"/>
          <w:rtl w:val="0"/>
        </w:rPr>
        <w:t xml:space="preserve">standuri de alimentaţie publică</w:t>
      </w:r>
      <w:r w:rsidDel="00000000" w:rsidR="00000000" w:rsidRPr="00000000">
        <w:rPr>
          <w:b w:val="1"/>
          <w:i w:val="1"/>
          <w:sz w:val="20"/>
          <w:szCs w:val="20"/>
          <w:rtl w:val="0"/>
        </w:rPr>
        <w:t xml:space="preserve"> </w:t>
      </w:r>
      <w:r w:rsidDel="00000000" w:rsidR="00000000" w:rsidRPr="00000000">
        <w:rPr>
          <w:sz w:val="20"/>
          <w:szCs w:val="20"/>
          <w:rtl w:val="0"/>
        </w:rPr>
        <w:t xml:space="preserve">cu ocazia Târgului Zilelor Sfântu Gheorghe 2018</w:t>
      </w:r>
    </w:p>
    <w:p w:rsidR="00000000" w:rsidDel="00000000" w:rsidP="00000000" w:rsidRDefault="00000000" w:rsidRPr="00000000" w14:paraId="00000008">
      <w:pPr>
        <w:contextualSpacing w:val="0"/>
        <w:jc w:val="center"/>
        <w:rPr>
          <w:sz w:val="20"/>
          <w:szCs w:val="20"/>
        </w:rPr>
      </w:pPr>
      <w:r w:rsidDel="00000000" w:rsidR="00000000" w:rsidRPr="00000000">
        <w:rPr>
          <w:sz w:val="20"/>
          <w:szCs w:val="20"/>
          <w:rtl w:val="0"/>
        </w:rPr>
        <w:t xml:space="preserve">A NU SE DESCHIDE ÎNAINTE DE:  26. martie 2018, ora 11</w:t>
      </w:r>
      <w:r w:rsidDel="00000000" w:rsidR="00000000" w:rsidRPr="00000000">
        <w:rPr>
          <w:sz w:val="20"/>
          <w:szCs w:val="20"/>
          <w:vertAlign w:val="superscript"/>
          <w:rtl w:val="0"/>
        </w:rPr>
        <w:t xml:space="preserve">00</w:t>
      </w:r>
      <w:r w:rsidDel="00000000" w:rsidR="00000000" w:rsidRPr="00000000">
        <w:rPr>
          <w:sz w:val="20"/>
          <w:szCs w:val="20"/>
          <w:rtl w:val="0"/>
        </w:rPr>
        <w:t xml:space="preserve">”</w:t>
      </w:r>
    </w:p>
    <w:p w:rsidR="00000000" w:rsidDel="00000000" w:rsidP="00000000" w:rsidRDefault="00000000" w:rsidRPr="00000000" w14:paraId="00000009">
      <w:pPr>
        <w:contextualSpacing w:val="0"/>
        <w:jc w:val="center"/>
        <w:rPr>
          <w:sz w:val="20"/>
          <w:szCs w:val="20"/>
        </w:rPr>
      </w:pPr>
      <w:r w:rsidDel="00000000" w:rsidR="00000000" w:rsidRPr="00000000">
        <w:rPr>
          <w:sz w:val="20"/>
          <w:szCs w:val="20"/>
          <w:rtl w:val="0"/>
        </w:rPr>
        <w:t xml:space="preserve">(ofertele sosite după data limită menţionată vor fi returnate expeditorului fără a fi deschise)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PLICUL SIGILAT VA CONŢINE: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Copia certificatului unic de înregistrare fiscală;</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Copia actului care dovedeşte dreptul de exercitare a activităţii de preparare şi servire a mâncărurilor şi băuturilor</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Copia documentului de înregistrare sanitară veterinară şi pentru siguranţa alimentelor (pentru stand mobil), sau a avizului sanitar veterinar temporar (pentru comerţ în târguri)</w:t>
      </w:r>
    </w:p>
    <w:p w:rsidR="00000000" w:rsidDel="00000000" w:rsidP="00000000" w:rsidRDefault="00000000" w:rsidRPr="00000000" w14:paraId="0000000E">
      <w:pPr>
        <w:widowControl w:val="1"/>
        <w:numPr>
          <w:ilvl w:val="0"/>
          <w:numId w:val="4"/>
        </w:numPr>
        <w:ind w:left="0" w:firstLine="360"/>
        <w:contextualSpacing w:val="0"/>
        <w:jc w:val="both"/>
        <w:rPr>
          <w:sz w:val="20"/>
          <w:szCs w:val="20"/>
        </w:rPr>
      </w:pPr>
      <w:r w:rsidDel="00000000" w:rsidR="00000000" w:rsidRPr="00000000">
        <w:rPr>
          <w:sz w:val="20"/>
          <w:szCs w:val="20"/>
          <w:rtl w:val="0"/>
        </w:rPr>
        <w:t xml:space="preserve">Copia chitanţei sau dispoziţiei de plată al achitării</w:t>
      </w:r>
      <w:r w:rsidDel="00000000" w:rsidR="00000000" w:rsidRPr="00000000">
        <w:rPr>
          <w:b w:val="1"/>
          <w:sz w:val="20"/>
          <w:szCs w:val="20"/>
          <w:rtl w:val="0"/>
        </w:rPr>
        <w:t xml:space="preserve"> taxei de participare</w:t>
      </w:r>
      <w:r w:rsidDel="00000000" w:rsidR="00000000" w:rsidRPr="00000000">
        <w:rPr>
          <w:sz w:val="20"/>
          <w:szCs w:val="20"/>
          <w:rtl w:val="0"/>
        </w:rPr>
        <w:t xml:space="preserve"> de 20 RON (taxa se plăteşte la caseria Primăriei Sfântu Gheorghe sau al TEGA SA, sau se va vira în contul </w:t>
      </w:r>
      <w:r w:rsidDel="00000000" w:rsidR="00000000" w:rsidRPr="00000000">
        <w:rPr>
          <w:b w:val="1"/>
          <w:sz w:val="20"/>
          <w:szCs w:val="20"/>
          <w:rtl w:val="0"/>
        </w:rPr>
        <w:t xml:space="preserve">RO02TREZ25621360250XXXXX</w:t>
      </w:r>
      <w:r w:rsidDel="00000000" w:rsidR="00000000" w:rsidRPr="00000000">
        <w:rPr>
          <w:sz w:val="20"/>
          <w:szCs w:val="20"/>
          <w:rtl w:val="0"/>
        </w:rPr>
        <w:t xml:space="preserve"> deschis la Trezoreria Sfântu Gheorghe,</w:t>
      </w:r>
      <w:r w:rsidDel="00000000" w:rsidR="00000000" w:rsidRPr="00000000">
        <w:rPr>
          <w:b w:val="1"/>
          <w:sz w:val="20"/>
          <w:szCs w:val="20"/>
          <w:rtl w:val="0"/>
        </w:rPr>
        <w:t xml:space="preserve"> CUI 4404605</w:t>
      </w:r>
      <w:r w:rsidDel="00000000" w:rsidR="00000000" w:rsidRPr="00000000">
        <w:rPr>
          <w:sz w:val="20"/>
          <w:szCs w:val="20"/>
          <w:rtl w:val="0"/>
        </w:rPr>
        <w:t xml:space="preserve">)</w:t>
      </w:r>
    </w:p>
    <w:p w:rsidR="00000000" w:rsidDel="00000000" w:rsidP="00000000" w:rsidRDefault="00000000" w:rsidRPr="00000000" w14:paraId="0000000F">
      <w:pPr>
        <w:widowControl w:val="1"/>
        <w:numPr>
          <w:ilvl w:val="0"/>
          <w:numId w:val="4"/>
        </w:numPr>
        <w:ind w:left="0" w:firstLine="360"/>
        <w:contextualSpacing w:val="0"/>
        <w:jc w:val="both"/>
        <w:rPr>
          <w:sz w:val="20"/>
          <w:szCs w:val="20"/>
        </w:rPr>
      </w:pPr>
      <w:r w:rsidDel="00000000" w:rsidR="00000000" w:rsidRPr="00000000">
        <w:rPr>
          <w:b w:val="1"/>
          <w:sz w:val="20"/>
          <w:szCs w:val="20"/>
          <w:rtl w:val="0"/>
        </w:rPr>
        <w:t xml:space="preserve"> Formularul de ofertă completat</w:t>
      </w:r>
      <w:r w:rsidDel="00000000" w:rsidR="00000000" w:rsidRPr="00000000">
        <w:rPr>
          <w:sz w:val="20"/>
          <w:szCs w:val="20"/>
          <w:rtl w:val="0"/>
        </w:rPr>
        <w:t xml:space="preserve">. Modelul Formularului de ofertă este prevăzut în </w:t>
      </w:r>
      <w:r w:rsidDel="00000000" w:rsidR="00000000" w:rsidRPr="00000000">
        <w:rPr>
          <w:b w:val="1"/>
          <w:sz w:val="20"/>
          <w:szCs w:val="20"/>
          <w:rtl w:val="0"/>
        </w:rPr>
        <w:t xml:space="preserve">anexa 3A</w:t>
      </w:r>
      <w:r w:rsidDel="00000000" w:rsidR="00000000" w:rsidRPr="00000000">
        <w:rPr>
          <w:sz w:val="20"/>
          <w:szCs w:val="20"/>
          <w:rtl w:val="0"/>
        </w:rPr>
        <w:t xml:space="preserve"> la prezentul Regulament din care face parte integrantă. </w:t>
      </w:r>
    </w:p>
    <w:p w:rsidR="00000000" w:rsidDel="00000000" w:rsidP="00000000" w:rsidRDefault="00000000" w:rsidRPr="00000000" w14:paraId="00000010">
      <w:pPr>
        <w:ind w:firstLine="360"/>
        <w:contextualSpacing w:val="0"/>
        <w:rPr>
          <w:b w:val="1"/>
          <w:sz w:val="20"/>
          <w:szCs w:val="20"/>
        </w:rPr>
      </w:pPr>
      <w:r w:rsidDel="00000000" w:rsidR="00000000" w:rsidRPr="00000000">
        <w:rPr>
          <w:b w:val="1"/>
          <w:sz w:val="20"/>
          <w:szCs w:val="20"/>
          <w:rtl w:val="0"/>
        </w:rPr>
        <w:t xml:space="preserve">DESFĂŞURAREA LICITAŢIEI:</w:t>
      </w:r>
    </w:p>
    <w:p w:rsidR="00000000" w:rsidDel="00000000" w:rsidP="00000000" w:rsidRDefault="00000000" w:rsidRPr="00000000" w14:paraId="00000011">
      <w:pPr>
        <w:keepNext w:val="1"/>
        <w:ind w:firstLine="360"/>
        <w:contextualSpacing w:val="0"/>
        <w:rPr>
          <w:sz w:val="20"/>
          <w:szCs w:val="20"/>
          <w:u w:val="single"/>
        </w:rPr>
      </w:pPr>
      <w:r w:rsidDel="00000000" w:rsidR="00000000" w:rsidRPr="00000000">
        <w:rPr>
          <w:sz w:val="20"/>
          <w:szCs w:val="20"/>
          <w:u w:val="single"/>
          <w:rtl w:val="0"/>
        </w:rPr>
        <w:t xml:space="preserve">ETAPA I</w:t>
      </w:r>
    </w:p>
    <w:p w:rsidR="00000000" w:rsidDel="00000000" w:rsidP="00000000" w:rsidRDefault="00000000" w:rsidRPr="00000000" w14:paraId="00000012">
      <w:pPr>
        <w:widowControl w:val="1"/>
        <w:numPr>
          <w:ilvl w:val="0"/>
          <w:numId w:val="1"/>
        </w:numPr>
        <w:ind w:left="0" w:firstLine="360"/>
        <w:contextualSpacing w:val="0"/>
        <w:jc w:val="both"/>
        <w:rPr>
          <w:sz w:val="20"/>
          <w:szCs w:val="20"/>
        </w:rPr>
      </w:pPr>
      <w:r w:rsidDel="00000000" w:rsidR="00000000" w:rsidRPr="00000000">
        <w:rPr>
          <w:b w:val="1"/>
          <w:sz w:val="20"/>
          <w:szCs w:val="20"/>
          <w:rtl w:val="0"/>
        </w:rPr>
        <w:t xml:space="preserve">Deschiderea plicurilor</w:t>
      </w:r>
      <w:r w:rsidDel="00000000" w:rsidR="00000000" w:rsidRPr="00000000">
        <w:rPr>
          <w:sz w:val="20"/>
          <w:szCs w:val="20"/>
          <w:rtl w:val="0"/>
        </w:rPr>
        <w:t xml:space="preserve">, verificarea ofertelor şi întocmirea proceselor verbale pentru toate ofertele.</w:t>
      </w:r>
    </w:p>
    <w:p w:rsidR="00000000" w:rsidDel="00000000" w:rsidP="00000000" w:rsidRDefault="00000000" w:rsidRPr="00000000" w14:paraId="00000013">
      <w:pPr>
        <w:widowControl w:val="1"/>
        <w:numPr>
          <w:ilvl w:val="0"/>
          <w:numId w:val="1"/>
        </w:numPr>
        <w:ind w:left="0" w:firstLine="360"/>
        <w:contextualSpacing w:val="0"/>
        <w:jc w:val="both"/>
        <w:rPr>
          <w:sz w:val="20"/>
          <w:szCs w:val="20"/>
        </w:rPr>
      </w:pPr>
      <w:r w:rsidDel="00000000" w:rsidR="00000000" w:rsidRPr="00000000">
        <w:rPr>
          <w:b w:val="1"/>
          <w:sz w:val="20"/>
          <w:szCs w:val="20"/>
          <w:rtl w:val="0"/>
        </w:rPr>
        <w:t xml:space="preserve">Data şi locul: 26. martie 2018, ora 11</w:t>
      </w:r>
      <w:r w:rsidDel="00000000" w:rsidR="00000000" w:rsidRPr="00000000">
        <w:rPr>
          <w:b w:val="1"/>
          <w:sz w:val="20"/>
          <w:szCs w:val="20"/>
          <w:vertAlign w:val="superscript"/>
          <w:rtl w:val="0"/>
        </w:rPr>
        <w:t xml:space="preserve">00</w:t>
      </w:r>
      <w:r w:rsidDel="00000000" w:rsidR="00000000" w:rsidRPr="00000000">
        <w:rPr>
          <w:b w:val="1"/>
          <w:sz w:val="20"/>
          <w:szCs w:val="20"/>
          <w:rtl w:val="0"/>
        </w:rPr>
        <w:t xml:space="preserve">, sala nr. 29 a Primăriei</w:t>
      </w:r>
      <w:r w:rsidDel="00000000" w:rsidR="00000000" w:rsidRPr="00000000">
        <w:rPr>
          <w:sz w:val="20"/>
          <w:szCs w:val="20"/>
          <w:rtl w:val="0"/>
        </w:rPr>
        <w:t xml:space="preserve"> municipiului Sfântu Gheorghe. Ofertanţii pot participa la această procedură. </w:t>
      </w:r>
    </w:p>
    <w:p w:rsidR="00000000" w:rsidDel="00000000" w:rsidP="00000000" w:rsidRDefault="00000000" w:rsidRPr="00000000" w14:paraId="00000014">
      <w:pPr>
        <w:keepNext w:val="1"/>
        <w:ind w:firstLine="360"/>
        <w:contextualSpacing w:val="0"/>
        <w:rPr>
          <w:sz w:val="20"/>
          <w:szCs w:val="20"/>
          <w:u w:val="single"/>
        </w:rPr>
      </w:pPr>
      <w:r w:rsidDel="00000000" w:rsidR="00000000" w:rsidRPr="00000000">
        <w:rPr>
          <w:sz w:val="20"/>
          <w:szCs w:val="20"/>
          <w:u w:val="single"/>
          <w:rtl w:val="0"/>
        </w:rPr>
        <w:t xml:space="preserve">ETAPA II</w:t>
      </w:r>
    </w:p>
    <w:p w:rsidR="00000000" w:rsidDel="00000000" w:rsidP="00000000" w:rsidRDefault="00000000" w:rsidRPr="00000000" w14:paraId="00000015">
      <w:pPr>
        <w:widowControl w:val="1"/>
        <w:numPr>
          <w:ilvl w:val="0"/>
          <w:numId w:val="2"/>
        </w:numPr>
        <w:ind w:left="0" w:firstLine="360"/>
        <w:contextualSpacing w:val="0"/>
        <w:jc w:val="both"/>
        <w:rPr>
          <w:sz w:val="20"/>
          <w:szCs w:val="20"/>
        </w:rPr>
      </w:pPr>
      <w:r w:rsidDel="00000000" w:rsidR="00000000" w:rsidRPr="00000000">
        <w:rPr>
          <w:b w:val="1"/>
          <w:sz w:val="20"/>
          <w:szCs w:val="20"/>
          <w:rtl w:val="0"/>
        </w:rPr>
        <w:t xml:space="preserve">Întocmirea listei</w:t>
      </w:r>
      <w:r w:rsidDel="00000000" w:rsidR="00000000" w:rsidRPr="00000000">
        <w:rPr>
          <w:sz w:val="20"/>
          <w:szCs w:val="20"/>
          <w:rtl w:val="0"/>
        </w:rPr>
        <w:t xml:space="preserve"> cu ofertele valabile în ordine descrescătoare pentru fiecare tip de loc de vânzare (A,B,C,etc.). Rezultatele vor fi </w:t>
      </w:r>
      <w:r w:rsidDel="00000000" w:rsidR="00000000" w:rsidRPr="00000000">
        <w:rPr>
          <w:b w:val="1"/>
          <w:sz w:val="20"/>
          <w:szCs w:val="20"/>
          <w:rtl w:val="0"/>
        </w:rPr>
        <w:t xml:space="preserve">afişate</w:t>
      </w:r>
      <w:r w:rsidDel="00000000" w:rsidR="00000000" w:rsidRPr="00000000">
        <w:rPr>
          <w:sz w:val="20"/>
          <w:szCs w:val="20"/>
          <w:rtl w:val="0"/>
        </w:rPr>
        <w:t xml:space="preserve"> în data de </w:t>
      </w:r>
      <w:r w:rsidDel="00000000" w:rsidR="00000000" w:rsidRPr="00000000">
        <w:rPr>
          <w:b w:val="1"/>
          <w:sz w:val="20"/>
          <w:szCs w:val="20"/>
          <w:rtl w:val="0"/>
        </w:rPr>
        <w:t xml:space="preserve">27. martie 2018</w:t>
      </w:r>
      <w:r w:rsidDel="00000000" w:rsidR="00000000" w:rsidRPr="00000000">
        <w:rPr>
          <w:sz w:val="20"/>
          <w:szCs w:val="20"/>
          <w:rtl w:val="0"/>
        </w:rPr>
        <w:t xml:space="preserve">, </w:t>
      </w:r>
      <w:r w:rsidDel="00000000" w:rsidR="00000000" w:rsidRPr="00000000">
        <w:rPr>
          <w:b w:val="1"/>
          <w:sz w:val="20"/>
          <w:szCs w:val="20"/>
          <w:rtl w:val="0"/>
        </w:rPr>
        <w:t xml:space="preserve">ora 14,00</w:t>
      </w:r>
      <w:r w:rsidDel="00000000" w:rsidR="00000000" w:rsidRPr="00000000">
        <w:rPr>
          <w:sz w:val="20"/>
          <w:szCs w:val="20"/>
          <w:rtl w:val="0"/>
        </w:rPr>
        <w:t xml:space="preserve"> la sediul Primăriei Municipiului Sfântu Gheorghe şi la sediul TEGA SA din str. Crângului nr. 1, Sfântu Gheorghe.</w:t>
      </w:r>
    </w:p>
    <w:p w:rsidR="00000000" w:rsidDel="00000000" w:rsidP="00000000" w:rsidRDefault="00000000" w:rsidRPr="00000000" w14:paraId="00000016">
      <w:pPr>
        <w:widowControl w:val="1"/>
        <w:numPr>
          <w:ilvl w:val="0"/>
          <w:numId w:val="2"/>
        </w:numPr>
        <w:ind w:left="0" w:firstLine="360"/>
        <w:contextualSpacing w:val="0"/>
        <w:jc w:val="both"/>
        <w:rPr>
          <w:sz w:val="20"/>
          <w:szCs w:val="20"/>
        </w:rPr>
      </w:pPr>
      <w:r w:rsidDel="00000000" w:rsidR="00000000" w:rsidRPr="00000000">
        <w:rPr>
          <w:sz w:val="20"/>
          <w:szCs w:val="20"/>
          <w:rtl w:val="0"/>
        </w:rPr>
        <w:t xml:space="preserve">Listele afişate vor conţine data şi ora la care ofertantul trebuie să se prezinte pentru alegerea locului din târg</w:t>
      </w:r>
    </w:p>
    <w:p w:rsidR="00000000" w:rsidDel="00000000" w:rsidP="00000000" w:rsidRDefault="00000000" w:rsidRPr="00000000" w14:paraId="00000017">
      <w:pPr>
        <w:widowControl w:val="1"/>
        <w:numPr>
          <w:ilvl w:val="0"/>
          <w:numId w:val="2"/>
        </w:numPr>
        <w:ind w:left="0" w:firstLine="360"/>
        <w:contextualSpacing w:val="0"/>
        <w:jc w:val="both"/>
        <w:rPr>
          <w:sz w:val="20"/>
          <w:szCs w:val="20"/>
        </w:rPr>
      </w:pPr>
      <w:r w:rsidDel="00000000" w:rsidR="00000000" w:rsidRPr="00000000">
        <w:rPr>
          <w:b w:val="1"/>
          <w:sz w:val="20"/>
          <w:szCs w:val="20"/>
          <w:rtl w:val="0"/>
        </w:rPr>
        <w:t xml:space="preserve">Ofertanţii vor fi invitaţi la sediul TEGA</w:t>
      </w:r>
      <w:r w:rsidDel="00000000" w:rsidR="00000000" w:rsidRPr="00000000">
        <w:rPr>
          <w:sz w:val="20"/>
          <w:szCs w:val="20"/>
          <w:rtl w:val="0"/>
        </w:rPr>
        <w:t xml:space="preserve"> din str. Crângului nr. 1, Sfântu Gheorghe în ordinea în care oferta lor se plasează pe lista ofertelor câştigătoare, pentru </w:t>
      </w:r>
      <w:r w:rsidDel="00000000" w:rsidR="00000000" w:rsidRPr="00000000">
        <w:rPr>
          <w:b w:val="1"/>
          <w:sz w:val="20"/>
          <w:szCs w:val="20"/>
          <w:rtl w:val="0"/>
        </w:rPr>
        <w:t xml:space="preserve">alegerea locului şi semnarea contractului</w:t>
      </w:r>
      <w:r w:rsidDel="00000000" w:rsidR="00000000" w:rsidRPr="00000000">
        <w:rPr>
          <w:sz w:val="20"/>
          <w:szCs w:val="20"/>
          <w:rtl w:val="0"/>
        </w:rPr>
        <w:t xml:space="preserve">. </w:t>
      </w:r>
      <w:r w:rsidDel="00000000" w:rsidR="00000000" w:rsidRPr="00000000">
        <w:rPr>
          <w:b w:val="1"/>
          <w:sz w:val="20"/>
          <w:szCs w:val="20"/>
          <w:rtl w:val="0"/>
        </w:rPr>
        <w:t xml:space="preserve">Modelul contractului</w:t>
      </w:r>
      <w:r w:rsidDel="00000000" w:rsidR="00000000" w:rsidRPr="00000000">
        <w:rPr>
          <w:sz w:val="20"/>
          <w:szCs w:val="20"/>
          <w:rtl w:val="0"/>
        </w:rPr>
        <w:t xml:space="preserve"> este prevăzut în </w:t>
      </w:r>
      <w:r w:rsidDel="00000000" w:rsidR="00000000" w:rsidRPr="00000000">
        <w:rPr>
          <w:b w:val="1"/>
          <w:sz w:val="20"/>
          <w:szCs w:val="20"/>
          <w:rtl w:val="0"/>
        </w:rPr>
        <w:t xml:space="preserve">anexa 3B </w:t>
      </w:r>
      <w:r w:rsidDel="00000000" w:rsidR="00000000" w:rsidRPr="00000000">
        <w:rPr>
          <w:sz w:val="20"/>
          <w:szCs w:val="20"/>
          <w:rtl w:val="0"/>
        </w:rPr>
        <w:t xml:space="preserve">la prezentul Regulament din care face parte integrantă.</w:t>
      </w:r>
    </w:p>
    <w:p w:rsidR="00000000" w:rsidDel="00000000" w:rsidP="00000000" w:rsidRDefault="00000000" w:rsidRPr="00000000" w14:paraId="00000018">
      <w:pPr>
        <w:widowControl w:val="1"/>
        <w:numPr>
          <w:ilvl w:val="0"/>
          <w:numId w:val="2"/>
        </w:numPr>
        <w:ind w:left="0" w:firstLine="360"/>
        <w:contextualSpacing w:val="0"/>
        <w:jc w:val="both"/>
        <w:rPr>
          <w:sz w:val="20"/>
          <w:szCs w:val="20"/>
        </w:rPr>
      </w:pPr>
      <w:r w:rsidDel="00000000" w:rsidR="00000000" w:rsidRPr="00000000">
        <w:rPr>
          <w:sz w:val="20"/>
          <w:szCs w:val="20"/>
          <w:rtl w:val="0"/>
        </w:rPr>
        <w:t xml:space="preserve">În cazul în care mai mulţi ofertanţi au depus </w:t>
      </w:r>
      <w:r w:rsidDel="00000000" w:rsidR="00000000" w:rsidRPr="00000000">
        <w:rPr>
          <w:b w:val="1"/>
          <w:sz w:val="20"/>
          <w:szCs w:val="20"/>
          <w:rtl w:val="0"/>
        </w:rPr>
        <w:t xml:space="preserve">oferte identice</w:t>
      </w:r>
      <w:r w:rsidDel="00000000" w:rsidR="00000000" w:rsidRPr="00000000">
        <w:rPr>
          <w:sz w:val="20"/>
          <w:szCs w:val="20"/>
          <w:rtl w:val="0"/>
        </w:rPr>
        <w:t xml:space="preserve">, ordinea în care vor alege locul din târg va fi stabilită prin </w:t>
      </w:r>
      <w:r w:rsidDel="00000000" w:rsidR="00000000" w:rsidRPr="00000000">
        <w:rPr>
          <w:b w:val="1"/>
          <w:sz w:val="20"/>
          <w:szCs w:val="20"/>
          <w:rtl w:val="0"/>
        </w:rPr>
        <w:t xml:space="preserve">tragere la sorţi</w:t>
      </w:r>
      <w:r w:rsidDel="00000000" w:rsidR="00000000" w:rsidRPr="00000000">
        <w:rPr>
          <w:sz w:val="20"/>
          <w:szCs w:val="20"/>
          <w:rtl w:val="0"/>
        </w:rPr>
        <w:t xml:space="preserve">.</w:t>
      </w:r>
    </w:p>
    <w:p w:rsidR="00000000" w:rsidDel="00000000" w:rsidP="00000000" w:rsidRDefault="00000000" w:rsidRPr="00000000" w14:paraId="00000019">
      <w:pPr>
        <w:ind w:firstLine="360"/>
        <w:contextualSpacing w:val="0"/>
        <w:rPr>
          <w:b w:val="1"/>
          <w:sz w:val="20"/>
          <w:szCs w:val="20"/>
        </w:rPr>
      </w:pPr>
      <w:r w:rsidDel="00000000" w:rsidR="00000000" w:rsidRPr="00000000">
        <w:rPr>
          <w:b w:val="1"/>
          <w:sz w:val="20"/>
          <w:szCs w:val="20"/>
          <w:rtl w:val="0"/>
        </w:rPr>
        <w:t xml:space="preserve">ACTELE NECESARE PENTRU PARTICIPAREA LA ETAPA II A LICITAŢIEI:</w:t>
      </w:r>
    </w:p>
    <w:p w:rsidR="00000000" w:rsidDel="00000000" w:rsidP="00000000" w:rsidRDefault="00000000" w:rsidRPr="00000000" w14:paraId="0000001A">
      <w:pPr>
        <w:widowControl w:val="1"/>
        <w:numPr>
          <w:ilvl w:val="0"/>
          <w:numId w:val="3"/>
        </w:numPr>
        <w:ind w:left="0" w:firstLine="360"/>
        <w:contextualSpacing w:val="0"/>
        <w:jc w:val="both"/>
        <w:rPr>
          <w:sz w:val="20"/>
          <w:szCs w:val="20"/>
        </w:rPr>
      </w:pPr>
      <w:r w:rsidDel="00000000" w:rsidR="00000000" w:rsidRPr="00000000">
        <w:rPr>
          <w:sz w:val="20"/>
          <w:szCs w:val="20"/>
          <w:rtl w:val="0"/>
        </w:rPr>
        <w:t xml:space="preserve">Delegaţie specială dacă nu se poate prezenta proprietarul sau conducătorul societăţii.</w:t>
      </w:r>
    </w:p>
    <w:p w:rsidR="00000000" w:rsidDel="00000000" w:rsidP="00000000" w:rsidRDefault="00000000" w:rsidRPr="00000000" w14:paraId="0000001B">
      <w:pPr>
        <w:widowControl w:val="1"/>
        <w:numPr>
          <w:ilvl w:val="0"/>
          <w:numId w:val="3"/>
        </w:numPr>
        <w:ind w:left="0" w:firstLine="360"/>
        <w:contextualSpacing w:val="0"/>
        <w:jc w:val="both"/>
        <w:rPr>
          <w:sz w:val="20"/>
          <w:szCs w:val="20"/>
        </w:rPr>
      </w:pPr>
      <w:r w:rsidDel="00000000" w:rsidR="00000000" w:rsidRPr="00000000">
        <w:rPr>
          <w:sz w:val="20"/>
          <w:szCs w:val="20"/>
          <w:rtl w:val="0"/>
        </w:rPr>
        <w:t xml:space="preserve">Ştampila societăţii.</w:t>
      </w:r>
    </w:p>
    <w:p w:rsidR="00000000" w:rsidDel="00000000" w:rsidP="00000000" w:rsidRDefault="00000000" w:rsidRPr="00000000" w14:paraId="0000001C">
      <w:pPr>
        <w:ind w:firstLine="360"/>
        <w:contextualSpacing w:val="0"/>
        <w:jc w:val="both"/>
        <w:rPr>
          <w:b w:val="1"/>
          <w:sz w:val="20"/>
          <w:szCs w:val="20"/>
        </w:rPr>
      </w:pPr>
      <w:r w:rsidDel="00000000" w:rsidR="00000000" w:rsidRPr="00000000">
        <w:rPr>
          <w:b w:val="1"/>
          <w:sz w:val="20"/>
          <w:szCs w:val="20"/>
          <w:rtl w:val="0"/>
        </w:rPr>
        <w:t xml:space="preserve">ALTE CLAUZE:</w:t>
      </w:r>
    </w:p>
    <w:p w:rsidR="00000000" w:rsidDel="00000000" w:rsidP="00000000" w:rsidRDefault="00000000" w:rsidRPr="00000000" w14:paraId="0000001D">
      <w:pPr>
        <w:widowControl w:val="1"/>
        <w:numPr>
          <w:ilvl w:val="0"/>
          <w:numId w:val="5"/>
        </w:numPr>
        <w:ind w:left="0" w:firstLine="360"/>
        <w:contextualSpacing w:val="0"/>
        <w:jc w:val="both"/>
        <w:rPr>
          <w:b w:val="1"/>
          <w:sz w:val="20"/>
          <w:szCs w:val="20"/>
        </w:rPr>
      </w:pPr>
      <w:r w:rsidDel="00000000" w:rsidR="00000000" w:rsidRPr="00000000">
        <w:rPr>
          <w:sz w:val="20"/>
          <w:szCs w:val="20"/>
          <w:rtl w:val="0"/>
        </w:rPr>
        <w:t xml:space="preserve">Un ofertant poate depune numai o singură ofertă şi poate dobândi </w:t>
      </w:r>
      <w:r w:rsidDel="00000000" w:rsidR="00000000" w:rsidRPr="00000000">
        <w:rPr>
          <w:b w:val="1"/>
          <w:sz w:val="20"/>
          <w:szCs w:val="20"/>
          <w:rtl w:val="0"/>
        </w:rPr>
        <w:t xml:space="preserve">maxim două locuri.</w:t>
      </w:r>
    </w:p>
    <w:p w:rsidR="00000000" w:rsidDel="00000000" w:rsidP="00000000" w:rsidRDefault="00000000" w:rsidRPr="00000000" w14:paraId="0000001E">
      <w:pPr>
        <w:widowControl w:val="1"/>
        <w:numPr>
          <w:ilvl w:val="0"/>
          <w:numId w:val="5"/>
        </w:numPr>
        <w:ind w:left="0" w:firstLine="360"/>
        <w:contextualSpacing w:val="0"/>
        <w:jc w:val="both"/>
        <w:rPr>
          <w:sz w:val="20"/>
          <w:szCs w:val="20"/>
        </w:rPr>
      </w:pPr>
      <w:r w:rsidDel="00000000" w:rsidR="00000000" w:rsidRPr="00000000">
        <w:rPr>
          <w:sz w:val="20"/>
          <w:szCs w:val="20"/>
          <w:rtl w:val="0"/>
        </w:rPr>
        <w:t xml:space="preserve">Valoarea stabilită în contract se va achita la caseria Primăriei sau al TEGA SA, sau se va vira în </w:t>
      </w:r>
      <w:r w:rsidDel="00000000" w:rsidR="00000000" w:rsidRPr="00000000">
        <w:rPr>
          <w:b w:val="1"/>
          <w:sz w:val="20"/>
          <w:szCs w:val="20"/>
          <w:rtl w:val="0"/>
        </w:rPr>
        <w:t xml:space="preserve">contul  RO14TREZ25621360206XXXXX deschis la Trezoreria Sfântu Gheorghe, CUI 4404605</w:t>
      </w:r>
      <w:r w:rsidDel="00000000" w:rsidR="00000000" w:rsidRPr="00000000">
        <w:rPr>
          <w:sz w:val="20"/>
          <w:szCs w:val="20"/>
          <w:rtl w:val="0"/>
        </w:rPr>
        <w:t xml:space="preserve">, </w:t>
      </w:r>
      <w:r w:rsidDel="00000000" w:rsidR="00000000" w:rsidRPr="00000000">
        <w:rPr>
          <w:b w:val="1"/>
          <w:sz w:val="20"/>
          <w:szCs w:val="20"/>
          <w:rtl w:val="0"/>
        </w:rPr>
        <w:t xml:space="preserve">până la data de 6. aprilie 2018</w:t>
      </w:r>
      <w:r w:rsidDel="00000000" w:rsidR="00000000" w:rsidRPr="00000000">
        <w:rPr>
          <w:sz w:val="20"/>
          <w:szCs w:val="20"/>
          <w:rtl w:val="0"/>
        </w:rPr>
        <w:t xml:space="preserve">.</w:t>
      </w:r>
      <w:r w:rsidDel="00000000" w:rsidR="00000000" w:rsidRPr="00000000">
        <w:rPr>
          <w:b w:val="1"/>
          <w:sz w:val="20"/>
          <w:szCs w:val="20"/>
          <w:rtl w:val="0"/>
        </w:rPr>
        <w:t xml:space="preserve">ora 14</w:t>
      </w:r>
      <w:r w:rsidDel="00000000" w:rsidR="00000000" w:rsidRPr="00000000">
        <w:rPr>
          <w:sz w:val="20"/>
          <w:szCs w:val="20"/>
          <w:rtl w:val="0"/>
        </w:rPr>
        <w:t xml:space="preserve">. În cazul neachitării taxei, dreptul de folosinţă asupra locului dobândit prin licitaţie se anulează iar contractul încetează de drept.</w:t>
      </w:r>
    </w:p>
    <w:p w:rsidR="00000000" w:rsidDel="00000000" w:rsidP="00000000" w:rsidRDefault="00000000" w:rsidRPr="00000000" w14:paraId="0000001F">
      <w:pPr>
        <w:widowControl w:val="1"/>
        <w:numPr>
          <w:ilvl w:val="0"/>
          <w:numId w:val="5"/>
        </w:numPr>
        <w:ind w:left="0" w:firstLine="360"/>
        <w:contextualSpacing w:val="0"/>
        <w:jc w:val="both"/>
        <w:rPr>
          <w:sz w:val="20"/>
          <w:szCs w:val="20"/>
        </w:rPr>
      </w:pPr>
      <w:r w:rsidDel="00000000" w:rsidR="00000000" w:rsidRPr="00000000">
        <w:rPr>
          <w:sz w:val="20"/>
          <w:szCs w:val="20"/>
          <w:rtl w:val="0"/>
        </w:rPr>
        <w:t xml:space="preserve">În cazul în care taxa se achită prin O.P., copia acestuia se va prezenta cel târziu până la data de 6. aprilie 2018, ora 14</w:t>
      </w:r>
      <w:r w:rsidDel="00000000" w:rsidR="00000000" w:rsidRPr="00000000">
        <w:rPr>
          <w:sz w:val="20"/>
          <w:szCs w:val="20"/>
          <w:vertAlign w:val="superscript"/>
          <w:rtl w:val="0"/>
        </w:rPr>
        <w:t xml:space="preserve">00</w:t>
      </w:r>
      <w:r w:rsidDel="00000000" w:rsidR="00000000" w:rsidRPr="00000000">
        <w:rPr>
          <w:sz w:val="20"/>
          <w:szCs w:val="20"/>
          <w:rtl w:val="0"/>
        </w:rPr>
        <w:t xml:space="preserve"> la S.C. Tega S.A.</w:t>
      </w:r>
    </w:p>
    <w:p w:rsidR="00000000" w:rsidDel="00000000" w:rsidP="00000000" w:rsidRDefault="00000000" w:rsidRPr="00000000" w14:paraId="00000020">
      <w:pPr>
        <w:widowControl w:val="1"/>
        <w:numPr>
          <w:ilvl w:val="0"/>
          <w:numId w:val="5"/>
        </w:numPr>
        <w:ind w:left="0" w:firstLine="360"/>
        <w:contextualSpacing w:val="0"/>
        <w:jc w:val="both"/>
        <w:rPr>
          <w:b w:val="1"/>
          <w:sz w:val="20"/>
          <w:szCs w:val="20"/>
        </w:rPr>
      </w:pPr>
      <w:r w:rsidDel="00000000" w:rsidR="00000000" w:rsidRPr="00000000">
        <w:rPr>
          <w:b w:val="1"/>
          <w:sz w:val="20"/>
          <w:szCs w:val="20"/>
          <w:rtl w:val="0"/>
        </w:rPr>
        <w:t xml:space="preserve">Locurile rămase neocupate</w:t>
      </w:r>
      <w:r w:rsidDel="00000000" w:rsidR="00000000" w:rsidRPr="00000000">
        <w:rPr>
          <w:sz w:val="20"/>
          <w:szCs w:val="20"/>
          <w:rtl w:val="0"/>
        </w:rPr>
        <w:t xml:space="preserve"> în urma procedurii de licitaţie cât şi cele pentru care </w:t>
      </w:r>
      <w:r w:rsidDel="00000000" w:rsidR="00000000" w:rsidRPr="00000000">
        <w:rPr>
          <w:b w:val="1"/>
          <w:sz w:val="20"/>
          <w:szCs w:val="20"/>
          <w:rtl w:val="0"/>
        </w:rPr>
        <w:t xml:space="preserve">nu s-au achitat</w:t>
      </w:r>
      <w:r w:rsidDel="00000000" w:rsidR="00000000" w:rsidRPr="00000000">
        <w:rPr>
          <w:sz w:val="20"/>
          <w:szCs w:val="20"/>
          <w:rtl w:val="0"/>
        </w:rPr>
        <w:t xml:space="preserve"> până la 6. aprilie 2018 taxele stabilite la licitaţia iniţială, vor fi închiriate solicitanţilor </w:t>
      </w:r>
      <w:r w:rsidDel="00000000" w:rsidR="00000000" w:rsidRPr="00000000">
        <w:rPr>
          <w:b w:val="1"/>
          <w:sz w:val="20"/>
          <w:szCs w:val="20"/>
          <w:rtl w:val="0"/>
        </w:rPr>
        <w:t xml:space="preserve">în ordinea prezentării</w:t>
      </w:r>
      <w:r w:rsidDel="00000000" w:rsidR="00000000" w:rsidRPr="00000000">
        <w:rPr>
          <w:sz w:val="20"/>
          <w:szCs w:val="20"/>
          <w:rtl w:val="0"/>
        </w:rPr>
        <w:t xml:space="preserve"> acestora la sediul S.C. Tega S.A. începând cu data de </w:t>
      </w:r>
      <w:r w:rsidDel="00000000" w:rsidR="00000000" w:rsidRPr="00000000">
        <w:rPr>
          <w:b w:val="1"/>
          <w:sz w:val="20"/>
          <w:szCs w:val="20"/>
          <w:rtl w:val="0"/>
        </w:rPr>
        <w:t xml:space="preserve">12. aprilie 2018, ora 10</w:t>
      </w:r>
      <w:r w:rsidDel="00000000" w:rsidR="00000000" w:rsidRPr="00000000">
        <w:rPr>
          <w:b w:val="1"/>
          <w:sz w:val="20"/>
          <w:szCs w:val="20"/>
          <w:vertAlign w:val="superscript"/>
          <w:rtl w:val="0"/>
        </w:rPr>
        <w:t xml:space="preserve">00</w:t>
      </w:r>
      <w:r w:rsidDel="00000000" w:rsidR="00000000" w:rsidRPr="00000000">
        <w:rPr>
          <w:sz w:val="20"/>
          <w:szCs w:val="20"/>
          <w:rtl w:val="0"/>
        </w:rPr>
        <w:t xml:space="preserve"> –locurile de </w:t>
      </w:r>
      <w:r w:rsidDel="00000000" w:rsidR="00000000" w:rsidRPr="00000000">
        <w:rPr>
          <w:b w:val="1"/>
          <w:sz w:val="20"/>
          <w:szCs w:val="20"/>
          <w:rtl w:val="0"/>
        </w:rPr>
        <w:t xml:space="preserve">tip B,C </w:t>
      </w:r>
      <w:r w:rsidDel="00000000" w:rsidR="00000000" w:rsidRPr="00000000">
        <w:rPr>
          <w:sz w:val="20"/>
          <w:szCs w:val="20"/>
          <w:rtl w:val="0"/>
        </w:rPr>
        <w:t xml:space="preserve">şi</w:t>
      </w:r>
      <w:r w:rsidDel="00000000" w:rsidR="00000000" w:rsidRPr="00000000">
        <w:rPr>
          <w:b w:val="1"/>
          <w:sz w:val="20"/>
          <w:szCs w:val="20"/>
          <w:rtl w:val="0"/>
        </w:rPr>
        <w:t xml:space="preserve"> D, </w:t>
      </w:r>
      <w:r w:rsidDel="00000000" w:rsidR="00000000" w:rsidRPr="00000000">
        <w:rPr>
          <w:sz w:val="20"/>
          <w:szCs w:val="20"/>
          <w:rtl w:val="0"/>
        </w:rPr>
        <w:t xml:space="preserve">respectiv</w:t>
      </w:r>
      <w:r w:rsidDel="00000000" w:rsidR="00000000" w:rsidRPr="00000000">
        <w:rPr>
          <w:b w:val="1"/>
          <w:sz w:val="20"/>
          <w:szCs w:val="20"/>
          <w:rtl w:val="0"/>
        </w:rPr>
        <w:t xml:space="preserve"> ora 12</w:t>
      </w:r>
      <w:r w:rsidDel="00000000" w:rsidR="00000000" w:rsidRPr="00000000">
        <w:rPr>
          <w:b w:val="1"/>
          <w:sz w:val="20"/>
          <w:szCs w:val="20"/>
          <w:vertAlign w:val="superscript"/>
          <w:rtl w:val="0"/>
        </w:rPr>
        <w:t xml:space="preserve">00 </w:t>
      </w:r>
      <w:r w:rsidDel="00000000" w:rsidR="00000000" w:rsidRPr="00000000">
        <w:rPr>
          <w:sz w:val="20"/>
          <w:szCs w:val="20"/>
          <w:rtl w:val="0"/>
        </w:rPr>
        <w:t xml:space="preserve">locurile de </w:t>
      </w:r>
      <w:r w:rsidDel="00000000" w:rsidR="00000000" w:rsidRPr="00000000">
        <w:rPr>
          <w:b w:val="1"/>
          <w:sz w:val="20"/>
          <w:szCs w:val="20"/>
          <w:rtl w:val="0"/>
        </w:rPr>
        <w:t xml:space="preserve">tip R (restaurante)</w:t>
      </w:r>
    </w:p>
    <w:p w:rsidR="00000000" w:rsidDel="00000000" w:rsidP="00000000" w:rsidRDefault="00000000" w:rsidRPr="00000000" w14:paraId="00000021">
      <w:pPr>
        <w:widowControl w:val="1"/>
        <w:contextualSpacing w:val="0"/>
        <w:jc w:val="both"/>
        <w:rPr>
          <w:b w:val="1"/>
          <w:sz w:val="20"/>
          <w:szCs w:val="20"/>
        </w:rPr>
      </w:pPr>
      <w:r w:rsidDel="00000000" w:rsidR="00000000" w:rsidRPr="00000000">
        <w:rPr>
          <w:b w:val="1"/>
          <w:sz w:val="20"/>
          <w:szCs w:val="20"/>
          <w:rtl w:val="0"/>
        </w:rPr>
        <w:t xml:space="preserve">COMISIA DE LICITAŢIE:</w:t>
      </w:r>
    </w:p>
    <w:p w:rsidR="00000000" w:rsidDel="00000000" w:rsidP="00000000" w:rsidRDefault="00000000" w:rsidRPr="00000000" w14:paraId="00000022">
      <w:pPr>
        <w:contextualSpacing w:val="0"/>
        <w:rPr>
          <w:sz w:val="20"/>
          <w:szCs w:val="20"/>
        </w:rPr>
      </w:pPr>
      <w:r w:rsidDel="00000000" w:rsidR="00000000" w:rsidRPr="00000000">
        <w:rPr>
          <w:b w:val="1"/>
          <w:sz w:val="20"/>
          <w:szCs w:val="20"/>
          <w:rtl w:val="0"/>
        </w:rPr>
        <w:tab/>
        <w:t xml:space="preserve">-</w:t>
      </w:r>
      <w:r w:rsidDel="00000000" w:rsidR="00000000" w:rsidRPr="00000000">
        <w:rPr>
          <w:sz w:val="20"/>
          <w:szCs w:val="20"/>
          <w:rtl w:val="0"/>
        </w:rPr>
        <w:t xml:space="preserve">va fi formată din 3 membrii, numiţă prin Dispoziţia Primarului</w:t>
      </w:r>
    </w:p>
    <w:p w:rsidR="00000000" w:rsidDel="00000000" w:rsidP="00000000" w:rsidRDefault="00000000" w:rsidRPr="00000000" w14:paraId="00000023">
      <w:pPr>
        <w:contextualSpacing w:val="0"/>
        <w:jc w:val="both"/>
        <w:rPr>
          <w:sz w:val="20"/>
          <w:szCs w:val="20"/>
        </w:rPr>
      </w:pPr>
      <w:r w:rsidDel="00000000" w:rsidR="00000000" w:rsidRPr="00000000">
        <w:rPr>
          <w:b w:val="1"/>
          <w:sz w:val="20"/>
          <w:szCs w:val="20"/>
          <w:rtl w:val="0"/>
        </w:rPr>
        <w:t xml:space="preserve">CONTESTAŢIILE LEGATE DE ORGANIZAREA ŞI DESFĂŞURAREA LICITAŢIEI </w:t>
      </w:r>
      <w:r w:rsidDel="00000000" w:rsidR="00000000" w:rsidRPr="00000000">
        <w:rPr>
          <w:sz w:val="20"/>
          <w:szCs w:val="20"/>
          <w:rtl w:val="0"/>
        </w:rPr>
        <w:t xml:space="preserve">se primesc în cel mult 24 ore de la desfăşurarea fiecărei etape de proceduri ale licitaţiei la Compartimentul de Relaţii cu Publicul, Informaţii, Registratură din cadrul Primăriei Municipiului Sfântu Gheorghe.</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Soluţionarea contestaţilor îi revine primarului Municipiului Sfântu Gheorghe.</w:t>
      </w:r>
    </w:p>
    <w:p w:rsidR="00000000" w:rsidDel="00000000" w:rsidP="00000000" w:rsidRDefault="00000000" w:rsidRPr="00000000" w14:paraId="00000025">
      <w:pPr>
        <w:contextualSpacing w:val="0"/>
        <w:rPr>
          <w:sz w:val="20"/>
          <w:szCs w:val="20"/>
        </w:rPr>
      </w:pPr>
      <w:r w:rsidDel="00000000" w:rsidR="00000000" w:rsidRPr="00000000">
        <w:rPr>
          <w:rtl w:val="0"/>
        </w:rPr>
      </w:r>
    </w:p>
    <w:p w:rsidR="00000000" w:rsidDel="00000000" w:rsidP="00000000" w:rsidRDefault="00000000" w:rsidRPr="00000000" w14:paraId="00000026">
      <w:pPr>
        <w:widowControl w:val="1"/>
        <w:spacing w:after="160" w:line="259" w:lineRule="auto"/>
        <w:contextualSpacing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pBdr>
          <w:bottom w:color="000000" w:space="2" w:sz="12" w:val="single"/>
        </w:pBdr>
        <w:ind w:firstLine="720"/>
        <w:contextualSpacing w:val="0"/>
        <w:jc w:val="right"/>
        <w:rPr>
          <w:b w:val="1"/>
          <w:sz w:val="23"/>
          <w:szCs w:val="23"/>
        </w:rPr>
      </w:pPr>
      <w:r w:rsidDel="00000000" w:rsidR="00000000" w:rsidRPr="00000000">
        <w:rPr>
          <w:b w:val="1"/>
          <w:sz w:val="23"/>
          <w:szCs w:val="23"/>
          <w:rtl w:val="0"/>
        </w:rPr>
        <w:t xml:space="preserve">Anexa 3A la Regulament</w:t>
      </w:r>
    </w:p>
    <w:p w:rsidR="00000000" w:rsidDel="00000000" w:rsidP="00000000" w:rsidRDefault="00000000" w:rsidRPr="00000000" w14:paraId="00000029">
      <w:pPr>
        <w:keepNext w:val="1"/>
        <w:contextualSpacing w:val="0"/>
        <w:jc w:val="center"/>
        <w:rPr>
          <w:b w:val="1"/>
          <w:sz w:val="23"/>
          <w:szCs w:val="23"/>
        </w:rPr>
      </w:pPr>
      <w:r w:rsidDel="00000000" w:rsidR="00000000" w:rsidRPr="00000000">
        <w:rPr>
          <w:rtl w:val="0"/>
        </w:rPr>
      </w:r>
    </w:p>
    <w:p w:rsidR="00000000" w:rsidDel="00000000" w:rsidP="00000000" w:rsidRDefault="00000000" w:rsidRPr="00000000" w14:paraId="0000002A">
      <w:pPr>
        <w:keepNext w:val="1"/>
        <w:contextualSpacing w:val="0"/>
        <w:jc w:val="center"/>
        <w:rPr>
          <w:b w:val="1"/>
          <w:sz w:val="23"/>
          <w:szCs w:val="23"/>
        </w:rPr>
      </w:pPr>
      <w:r w:rsidDel="00000000" w:rsidR="00000000" w:rsidRPr="00000000">
        <w:rPr>
          <w:rtl w:val="0"/>
        </w:rPr>
      </w:r>
    </w:p>
    <w:p w:rsidR="00000000" w:rsidDel="00000000" w:rsidP="00000000" w:rsidRDefault="00000000" w:rsidRPr="00000000" w14:paraId="0000002B">
      <w:pPr>
        <w:keepNext w:val="1"/>
        <w:contextualSpacing w:val="0"/>
        <w:jc w:val="center"/>
        <w:rPr>
          <w:b w:val="1"/>
          <w:sz w:val="23"/>
          <w:szCs w:val="23"/>
        </w:rPr>
      </w:pPr>
      <w:r w:rsidDel="00000000" w:rsidR="00000000" w:rsidRPr="00000000">
        <w:rPr>
          <w:rtl w:val="0"/>
        </w:rPr>
      </w:r>
    </w:p>
    <w:p w:rsidR="00000000" w:rsidDel="00000000" w:rsidP="00000000" w:rsidRDefault="00000000" w:rsidRPr="00000000" w14:paraId="0000002C">
      <w:pPr>
        <w:keepNext w:val="1"/>
        <w:contextualSpacing w:val="0"/>
        <w:jc w:val="center"/>
        <w:rPr>
          <w:b w:val="1"/>
        </w:rPr>
      </w:pPr>
      <w:r w:rsidDel="00000000" w:rsidR="00000000" w:rsidRPr="00000000">
        <w:rPr>
          <w:b w:val="1"/>
          <w:rtl w:val="0"/>
        </w:rPr>
        <w:t xml:space="preserve">FORMULAR DE OFERTĂ</w:t>
      </w:r>
    </w:p>
    <w:p w:rsidR="00000000" w:rsidDel="00000000" w:rsidP="00000000" w:rsidRDefault="00000000" w:rsidRPr="00000000" w14:paraId="0000002D">
      <w:pPr>
        <w:contextualSpacing w:val="0"/>
        <w:rPr>
          <w:b w:val="1"/>
        </w:rPr>
      </w:pPr>
      <w:r w:rsidDel="00000000" w:rsidR="00000000" w:rsidRPr="00000000">
        <w:rPr>
          <w:rtl w:val="0"/>
        </w:rPr>
        <w:tab/>
        <w:tab/>
        <w:tab/>
        <w:tab/>
        <w:tab/>
        <w:t xml:space="preserve">       (</w:t>
      </w:r>
      <w:r w:rsidDel="00000000" w:rsidR="00000000" w:rsidRPr="00000000">
        <w:rPr>
          <w:b w:val="1"/>
          <w:rtl w:val="0"/>
        </w:rPr>
        <w:t xml:space="preserve">Alimentaţie publică)</w:t>
      </w:r>
    </w:p>
    <w:p w:rsidR="00000000" w:rsidDel="00000000" w:rsidP="00000000" w:rsidRDefault="00000000" w:rsidRPr="00000000" w14:paraId="0000002E">
      <w:pPr>
        <w:contextualSpacing w:val="0"/>
        <w:rPr>
          <w:b w:val="1"/>
          <w:sz w:val="24"/>
          <w:szCs w:val="24"/>
        </w:rPr>
      </w:pPr>
      <w:r w:rsidDel="00000000" w:rsidR="00000000" w:rsidRPr="00000000">
        <w:rPr>
          <w:rtl w:val="0"/>
        </w:rPr>
      </w:r>
    </w:p>
    <w:p w:rsidR="00000000" w:rsidDel="00000000" w:rsidP="00000000" w:rsidRDefault="00000000" w:rsidRPr="00000000" w14:paraId="0000002F">
      <w:pPr>
        <w:contextualSpacing w:val="0"/>
        <w:rPr>
          <w:b w:val="1"/>
          <w:sz w:val="24"/>
          <w:szCs w:val="24"/>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widowControl w:val="1"/>
        <w:numPr>
          <w:ilvl w:val="0"/>
          <w:numId w:val="6"/>
        </w:numPr>
        <w:ind w:left="0" w:firstLine="0"/>
        <w:contextualSpacing w:val="0"/>
        <w:jc w:val="both"/>
        <w:rPr/>
      </w:pPr>
      <w:r w:rsidDel="00000000" w:rsidR="00000000" w:rsidRPr="00000000">
        <w:rPr>
          <w:rtl w:val="0"/>
        </w:rPr>
        <w:t xml:space="preserve">În urma examinării Regulamentului licitaţiei organizată pentru stabilirea ocupanţilor domeniului public din centrul municipiului Sfântu Gheorghe, în scopul instalării unor standuri pentru comerţ cu amănuntul din unităţi mobile) cu ocazia „Târgului Zilelor Sfântu Gheorghe 2018” a căror primire este astfel confirmată, subsemnatul, _______________________, CNP ____________________, în calitate de _________________________ al S.C./P.F.A/Întreprindere individuală/Întreprindere familială _________________________________cu sediul în localitatea____________________________, str. _____________________, nr. _____, bl. ________, sc. ____, ap. _____, cod poştal ___________ înregistrată la Oficiul Registrului Comerţului de pe lângă Tribunalul __________________, cu Certificat de Înregistrare: seria ________, nr ___________, eliberat la data de ___________________, tel. mobil _____________________, reprezentant al ofertantului cu nr. delegaţie ___________, </w:t>
      </w:r>
      <w:r w:rsidDel="00000000" w:rsidR="00000000" w:rsidRPr="00000000">
        <w:rPr>
          <w:b w:val="1"/>
          <w:rtl w:val="0"/>
        </w:rPr>
        <w:t xml:space="preserve">ofer </w:t>
      </w:r>
      <w:r w:rsidDel="00000000" w:rsidR="00000000" w:rsidRPr="00000000">
        <w:rPr>
          <w:rtl w:val="0"/>
        </w:rPr>
        <w:t xml:space="preserve">pentru obţinerea dreptului de închiriere </w:t>
      </w:r>
      <w:r w:rsidDel="00000000" w:rsidR="00000000" w:rsidRPr="00000000">
        <w:rPr>
          <w:b w:val="1"/>
          <w:rtl w:val="0"/>
        </w:rPr>
        <w:t xml:space="preserve">a unui/a două</w:t>
      </w:r>
      <w:r w:rsidDel="00000000" w:rsidR="00000000" w:rsidRPr="00000000">
        <w:rPr>
          <w:rtl w:val="0"/>
        </w:rPr>
        <w:t xml:space="preserve"> (se va încercui varianta dorită</w:t>
      </w:r>
      <w:r w:rsidDel="00000000" w:rsidR="00000000" w:rsidRPr="00000000">
        <w:rPr>
          <w:b w:val="1"/>
          <w:rtl w:val="0"/>
        </w:rPr>
        <w:t xml:space="preserve">) locuri de vânzare</w:t>
      </w:r>
      <w:r w:rsidDel="00000000" w:rsidR="00000000" w:rsidRPr="00000000">
        <w:rPr>
          <w:rtl w:val="0"/>
        </w:rPr>
        <w:t xml:space="preserve"> în cadrul târgului Zilelor Sfântu Gheorghe (</w:t>
      </w:r>
      <w:r w:rsidDel="00000000" w:rsidR="00000000" w:rsidRPr="00000000">
        <w:rPr>
          <w:b w:val="1"/>
          <w:rtl w:val="0"/>
        </w:rPr>
        <w:t xml:space="preserve">27-29 aprilie 2018</w:t>
      </w:r>
      <w:r w:rsidDel="00000000" w:rsidR="00000000" w:rsidRPr="00000000">
        <w:rPr>
          <w:rtl w:val="0"/>
        </w:rPr>
        <w:t xml:space="preserve">) taxa de ______________lei pentru </w:t>
      </w:r>
      <w:r w:rsidDel="00000000" w:rsidR="00000000" w:rsidRPr="00000000">
        <w:rPr>
          <w:b w:val="1"/>
          <w:rtl w:val="0"/>
        </w:rPr>
        <w:t xml:space="preserve">1 m</w:t>
      </w:r>
      <w:r w:rsidDel="00000000" w:rsidR="00000000" w:rsidRPr="00000000">
        <w:rPr>
          <w:b w:val="1"/>
          <w:vertAlign w:val="superscript"/>
          <w:rtl w:val="0"/>
        </w:rPr>
        <w:t xml:space="preserve">2</w:t>
      </w:r>
      <w:r w:rsidDel="00000000" w:rsidR="00000000" w:rsidRPr="00000000">
        <w:rPr>
          <w:b w:val="1"/>
          <w:rtl w:val="0"/>
        </w:rPr>
        <w:t xml:space="preserve"> </w:t>
      </w:r>
      <w:r w:rsidDel="00000000" w:rsidR="00000000" w:rsidRPr="00000000">
        <w:rPr>
          <w:rtl w:val="0"/>
        </w:rPr>
        <w:t xml:space="preserve">loc de </w:t>
      </w:r>
      <w:r w:rsidDel="00000000" w:rsidR="00000000" w:rsidRPr="00000000">
        <w:rPr>
          <w:b w:val="1"/>
          <w:rtl w:val="0"/>
        </w:rPr>
        <w:t xml:space="preserve">tip* </w:t>
      </w:r>
      <w:r w:rsidDel="00000000" w:rsidR="00000000" w:rsidRPr="00000000">
        <w:rPr>
          <w:rtl w:val="0"/>
        </w:rPr>
        <w:t xml:space="preserve">___________, </w:t>
      </w:r>
      <w:r w:rsidDel="00000000" w:rsidR="00000000" w:rsidRPr="00000000">
        <w:rPr>
          <w:b w:val="1"/>
          <w:rtl w:val="0"/>
        </w:rPr>
        <w:t xml:space="preserve">pentru 3 zile</w:t>
      </w:r>
      <w:r w:rsidDel="00000000" w:rsidR="00000000" w:rsidRPr="00000000">
        <w:rPr>
          <w:rtl w:val="0"/>
        </w:rPr>
        <w:t xml:space="preserve">, pentru serviciile/produsele:</w:t>
      </w:r>
    </w:p>
    <w:p w:rsidR="00000000" w:rsidDel="00000000" w:rsidP="00000000" w:rsidRDefault="00000000" w:rsidRPr="00000000" w14:paraId="00000032">
      <w:pPr>
        <w:contextualSpacing w:val="0"/>
        <w:jc w:val="both"/>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033">
      <w:pPr>
        <w:widowControl w:val="1"/>
        <w:numPr>
          <w:ilvl w:val="0"/>
          <w:numId w:val="6"/>
        </w:numPr>
        <w:ind w:left="0" w:firstLine="0"/>
        <w:contextualSpacing w:val="0"/>
        <w:jc w:val="both"/>
        <w:rPr/>
      </w:pPr>
      <w:r w:rsidDel="00000000" w:rsidR="00000000" w:rsidRPr="00000000">
        <w:rPr>
          <w:rtl w:val="0"/>
        </w:rPr>
        <w:t xml:space="preserve">Am luat la cunoştinţă prevederile Regulamentului licitaţiei, nivelul taxelor speciale pentru diferitele tipuri de locuri de vânzare şi conţinutul modelului de contract şi mă oblig, ca în cazul în care oferta mea este acceptată, să semnez şi să respect acest Contract,</w:t>
      </w:r>
      <w:r w:rsidDel="00000000" w:rsidR="00000000" w:rsidRPr="00000000">
        <w:rPr>
          <w:color w:val="ff0000"/>
          <w:sz w:val="24"/>
          <w:szCs w:val="24"/>
          <w:rtl w:val="0"/>
        </w:rPr>
        <w:t xml:space="preserve"> </w:t>
      </w:r>
      <w:r w:rsidDel="00000000" w:rsidR="00000000" w:rsidRPr="00000000">
        <w:rPr>
          <w:rtl w:val="0"/>
        </w:rPr>
        <w:t xml:space="preserve">să achit, până la data de 6.aprilie 2018, taxa stabilită şi să păstrez locurile atribuite în proporţiile, destinaţia şi mărimea lor stabilită în contract, sub sancţiunile prevăzute în cuprinsul acestuia.</w:t>
      </w:r>
    </w:p>
    <w:p w:rsidR="00000000" w:rsidDel="00000000" w:rsidP="00000000" w:rsidRDefault="00000000" w:rsidRPr="00000000" w14:paraId="00000034">
      <w:pPr>
        <w:widowControl w:val="1"/>
        <w:numPr>
          <w:ilvl w:val="0"/>
          <w:numId w:val="6"/>
        </w:numPr>
        <w:ind w:left="0" w:firstLine="0"/>
        <w:contextualSpacing w:val="0"/>
        <w:jc w:val="both"/>
        <w:rPr/>
      </w:pPr>
      <w:r w:rsidDel="00000000" w:rsidR="00000000" w:rsidRPr="00000000">
        <w:rPr>
          <w:rtl w:val="0"/>
        </w:rPr>
        <w:t xml:space="preserve">Mă oblig să efectuez un comerţ civilizat şi </w:t>
      </w:r>
      <w:r w:rsidDel="00000000" w:rsidR="00000000" w:rsidRPr="00000000">
        <w:rPr>
          <w:u w:val="single"/>
          <w:rtl w:val="0"/>
        </w:rPr>
        <w:t xml:space="preserve">voi respecta reglementările în vigoare referitoare la activităţile de comerţ</w:t>
      </w:r>
      <w:r w:rsidDel="00000000" w:rsidR="00000000" w:rsidRPr="00000000">
        <w:rPr>
          <w:rtl w:val="0"/>
        </w:rPr>
        <w:t xml:space="preserve">.</w:t>
      </w:r>
    </w:p>
    <w:p w:rsidR="00000000" w:rsidDel="00000000" w:rsidP="00000000" w:rsidRDefault="00000000" w:rsidRPr="00000000" w14:paraId="00000035">
      <w:pPr>
        <w:widowControl w:val="1"/>
        <w:numPr>
          <w:ilvl w:val="0"/>
          <w:numId w:val="6"/>
        </w:numPr>
        <w:ind w:left="0" w:firstLine="0"/>
        <w:contextualSpacing w:val="0"/>
        <w:jc w:val="both"/>
        <w:rPr/>
      </w:pPr>
      <w:r w:rsidDel="00000000" w:rsidR="00000000" w:rsidRPr="00000000">
        <w:rPr>
          <w:rtl w:val="0"/>
        </w:rPr>
        <w:t xml:space="preserve">Până la definitivarea contractului această ofertă împreună cu acceptul dumneavoastră în scris vor constitui un acord de principiu între noi.</w:t>
      </w:r>
    </w:p>
    <w:p w:rsidR="00000000" w:rsidDel="00000000" w:rsidP="00000000" w:rsidRDefault="00000000" w:rsidRPr="00000000" w14:paraId="00000036">
      <w:pPr>
        <w:widowControl w:val="1"/>
        <w:numPr>
          <w:ilvl w:val="0"/>
          <w:numId w:val="6"/>
        </w:numPr>
        <w:ind w:left="0" w:firstLine="0"/>
        <w:contextualSpacing w:val="0"/>
        <w:jc w:val="both"/>
        <w:rPr/>
      </w:pPr>
      <w:r w:rsidDel="00000000" w:rsidR="00000000" w:rsidRPr="00000000">
        <w:rPr>
          <w:rtl w:val="0"/>
        </w:rPr>
        <w:t xml:space="preserve">Anexăm documentele cerute în Regulamentul licitaţiei</w:t>
      </w:r>
      <w:r w:rsidDel="00000000" w:rsidR="00000000" w:rsidRPr="00000000">
        <w:rPr>
          <w:b w:val="1"/>
          <w:rtl w:val="0"/>
        </w:rPr>
        <w:t xml:space="preserve">, </w:t>
      </w:r>
      <w:r w:rsidDel="00000000" w:rsidR="00000000" w:rsidRPr="00000000">
        <w:rPr>
          <w:rtl w:val="0"/>
        </w:rPr>
        <w:t xml:space="preserve">în ordinea următoare:</w:t>
      </w:r>
    </w:p>
    <w:p w:rsidR="00000000" w:rsidDel="00000000" w:rsidP="00000000" w:rsidRDefault="00000000" w:rsidRPr="00000000" w14:paraId="00000037">
      <w:pPr>
        <w:contextualSpacing w:val="0"/>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w:t>
        <w:tab/>
        <w:tab/>
        <w:tab/>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Ofertant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(semnătura şi ştampila)</w:t>
      </w:r>
      <w:r w:rsidDel="00000000" w:rsidR="00000000" w:rsidRPr="00000000">
        <w:rPr>
          <w:rtl w:val="0"/>
        </w:rPr>
      </w:r>
    </w:p>
    <w:p w:rsidR="00000000" w:rsidDel="00000000" w:rsidP="00000000" w:rsidRDefault="00000000" w:rsidRPr="00000000" w14:paraId="0000003C">
      <w:pPr>
        <w:ind w:left="360" w:firstLine="0"/>
        <w:contextualSpacing w:val="0"/>
        <w:jc w:val="both"/>
        <w:rPr/>
      </w:pPr>
      <w:r w:rsidDel="00000000" w:rsidR="00000000" w:rsidRPr="00000000">
        <w:rPr>
          <w:rtl w:val="0"/>
        </w:rPr>
        <w:t xml:space="preserve">* se va trece de către ofertant </w:t>
      </w:r>
      <w:r w:rsidDel="00000000" w:rsidR="00000000" w:rsidRPr="00000000">
        <w:rPr>
          <w:b w:val="1"/>
          <w:rtl w:val="0"/>
        </w:rPr>
        <w:t xml:space="preserve">tipul</w:t>
      </w:r>
      <w:r w:rsidDel="00000000" w:rsidR="00000000" w:rsidRPr="00000000">
        <w:rPr>
          <w:rtl w:val="0"/>
        </w:rPr>
        <w:t xml:space="preserve"> locului de vânzare, astfel: </w:t>
      </w:r>
    </w:p>
    <w:p w:rsidR="00000000" w:rsidDel="00000000" w:rsidP="00000000" w:rsidRDefault="00000000" w:rsidRPr="00000000" w14:paraId="0000003D">
      <w:pPr>
        <w:ind w:left="360" w:firstLine="0"/>
        <w:contextualSpacing w:val="0"/>
        <w:jc w:val="both"/>
        <w:rPr/>
      </w:pPr>
      <w:r w:rsidDel="00000000" w:rsidR="00000000" w:rsidRPr="00000000">
        <w:rPr>
          <w:rtl w:val="0"/>
        </w:rPr>
      </w:r>
    </w:p>
    <w:p w:rsidR="00000000" w:rsidDel="00000000" w:rsidP="00000000" w:rsidRDefault="00000000" w:rsidRPr="00000000" w14:paraId="0000003E">
      <w:pPr>
        <w:ind w:firstLine="720"/>
        <w:contextualSpacing w:val="0"/>
        <w:jc w:val="both"/>
        <w:rPr/>
      </w:pPr>
      <w:r w:rsidDel="00000000" w:rsidR="00000000" w:rsidRPr="00000000">
        <w:rPr>
          <w:b w:val="1"/>
          <w:rtl w:val="0"/>
        </w:rPr>
        <w:t xml:space="preserve">B -</w:t>
      </w:r>
      <w:r w:rsidDel="00000000" w:rsidR="00000000" w:rsidRPr="00000000">
        <w:rPr>
          <w:rtl w:val="0"/>
        </w:rPr>
        <w:t xml:space="preserve"> Locuri de vânzare (2mx2m= 4m</w:t>
      </w:r>
      <w:r w:rsidDel="00000000" w:rsidR="00000000" w:rsidRPr="00000000">
        <w:rPr>
          <w:vertAlign w:val="superscript"/>
          <w:rtl w:val="0"/>
        </w:rPr>
        <w:t xml:space="preserve">2</w:t>
      </w:r>
      <w:r w:rsidDel="00000000" w:rsidR="00000000" w:rsidRPr="00000000">
        <w:rPr>
          <w:rtl w:val="0"/>
        </w:rPr>
        <w:t xml:space="preserve">) pentru alimentaţie publică (</w:t>
      </w:r>
      <w:r w:rsidDel="00000000" w:rsidR="00000000" w:rsidRPr="00000000">
        <w:rPr>
          <w:b w:val="1"/>
          <w:rtl w:val="0"/>
        </w:rPr>
        <w:t xml:space="preserve">exclusiv popcorn, vată de zahăr, îngheţată</w:t>
      </w:r>
      <w:r w:rsidDel="00000000" w:rsidR="00000000" w:rsidRPr="00000000">
        <w:rPr>
          <w:rtl w:val="0"/>
        </w:rPr>
        <w:t xml:space="preserve">) </w:t>
      </w:r>
    </w:p>
    <w:p w:rsidR="00000000" w:rsidDel="00000000" w:rsidP="00000000" w:rsidRDefault="00000000" w:rsidRPr="00000000" w14:paraId="0000003F">
      <w:pPr>
        <w:ind w:firstLine="720"/>
        <w:contextualSpacing w:val="0"/>
        <w:jc w:val="both"/>
        <w:rPr/>
      </w:pPr>
      <w:r w:rsidDel="00000000" w:rsidR="00000000" w:rsidRPr="00000000">
        <w:rPr>
          <w:b w:val="1"/>
          <w:rtl w:val="0"/>
        </w:rPr>
        <w:t xml:space="preserve">C </w:t>
      </w:r>
      <w:r w:rsidDel="00000000" w:rsidR="00000000" w:rsidRPr="00000000">
        <w:rPr>
          <w:rtl w:val="0"/>
        </w:rPr>
        <w:t xml:space="preserve">- Locuri de vânzare (3m x 3m = 9m</w:t>
      </w:r>
      <w:r w:rsidDel="00000000" w:rsidR="00000000" w:rsidRPr="00000000">
        <w:rPr>
          <w:vertAlign w:val="superscript"/>
          <w:rtl w:val="0"/>
        </w:rPr>
        <w:t xml:space="preserve">2</w:t>
      </w:r>
      <w:r w:rsidDel="00000000" w:rsidR="00000000" w:rsidRPr="00000000">
        <w:rPr>
          <w:rtl w:val="0"/>
        </w:rPr>
        <w:t xml:space="preserve">) pentru alimentaţie publică </w:t>
      </w:r>
      <w:r w:rsidDel="00000000" w:rsidR="00000000" w:rsidRPr="00000000">
        <w:rPr>
          <w:b w:val="1"/>
          <w:rtl w:val="0"/>
        </w:rPr>
        <w:t xml:space="preserve">tip patiserie-cofetărie</w:t>
      </w:r>
      <w:r w:rsidDel="00000000" w:rsidR="00000000" w:rsidRPr="00000000">
        <w:rPr>
          <w:rtl w:val="0"/>
        </w:rPr>
        <w:t xml:space="preserve"> (inclusiv kürtös kalács, langoş, clătite, dar fără băuturi alcoolice) cort şi/sau rulotă </w:t>
      </w:r>
    </w:p>
    <w:p w:rsidR="00000000" w:rsidDel="00000000" w:rsidP="00000000" w:rsidRDefault="00000000" w:rsidRPr="00000000" w14:paraId="00000040">
      <w:pPr>
        <w:ind w:firstLine="720"/>
        <w:contextualSpacing w:val="0"/>
        <w:jc w:val="both"/>
        <w:rPr/>
      </w:pPr>
      <w:r w:rsidDel="00000000" w:rsidR="00000000" w:rsidRPr="00000000">
        <w:rPr>
          <w:b w:val="1"/>
          <w:rtl w:val="0"/>
        </w:rPr>
        <w:t xml:space="preserve">D</w:t>
      </w:r>
      <w:r w:rsidDel="00000000" w:rsidR="00000000" w:rsidRPr="00000000">
        <w:rPr>
          <w:rtl w:val="0"/>
        </w:rPr>
        <w:t xml:space="preserve"> - Locuri de vânzare (6m x 3m = 18m</w:t>
      </w:r>
      <w:r w:rsidDel="00000000" w:rsidR="00000000" w:rsidRPr="00000000">
        <w:rPr>
          <w:vertAlign w:val="superscript"/>
          <w:rtl w:val="0"/>
        </w:rPr>
        <w:t xml:space="preserve">2</w:t>
      </w:r>
      <w:r w:rsidDel="00000000" w:rsidR="00000000" w:rsidRPr="00000000">
        <w:rPr>
          <w:rtl w:val="0"/>
        </w:rPr>
        <w:t xml:space="preserve">) pentru alimentaţie publică </w:t>
      </w:r>
      <w:r w:rsidDel="00000000" w:rsidR="00000000" w:rsidRPr="00000000">
        <w:rPr>
          <w:b w:val="1"/>
          <w:rtl w:val="0"/>
        </w:rPr>
        <w:t xml:space="preserve">tip street food</w:t>
      </w:r>
      <w:r w:rsidDel="00000000" w:rsidR="00000000" w:rsidRPr="00000000">
        <w:rPr>
          <w:rtl w:val="0"/>
        </w:rPr>
        <w:t xml:space="preserve"> (gyros, hamburger, sandwich, kebab, hot dog, pizza, băuturi răcoritoare, etc., dar fără băuturi alcoolice) cort, instalaţie şi/sau rulotă specială.</w:t>
      </w:r>
    </w:p>
    <w:p w:rsidR="00000000" w:rsidDel="00000000" w:rsidP="00000000" w:rsidRDefault="00000000" w:rsidRPr="00000000" w14:paraId="00000041">
      <w:pPr>
        <w:contextualSpacing w:val="0"/>
        <w:jc w:val="both"/>
        <w:rPr>
          <w:color w:val="000000"/>
        </w:rPr>
      </w:pPr>
      <w:r w:rsidDel="00000000" w:rsidR="00000000" w:rsidRPr="00000000">
        <w:rPr>
          <w:color w:val="000000"/>
          <w:rtl w:val="0"/>
        </w:rPr>
        <w:tab/>
      </w:r>
      <w:r w:rsidDel="00000000" w:rsidR="00000000" w:rsidRPr="00000000">
        <w:rPr>
          <w:b w:val="1"/>
          <w:color w:val="000000"/>
          <w:rtl w:val="0"/>
        </w:rPr>
        <w:t xml:space="preserve">R </w:t>
      </w:r>
      <w:r w:rsidDel="00000000" w:rsidR="00000000" w:rsidRPr="00000000">
        <w:rPr>
          <w:color w:val="000000"/>
          <w:rtl w:val="0"/>
        </w:rPr>
        <w:t xml:space="preserve">– Restaurant</w:t>
      </w:r>
    </w:p>
    <w:p w:rsidR="00000000" w:rsidDel="00000000" w:rsidP="00000000" w:rsidRDefault="00000000" w:rsidRPr="00000000" w14:paraId="00000042">
      <w:pPr>
        <w:contextualSpacing w:val="0"/>
        <w:jc w:val="both"/>
        <w:rPr>
          <w:color w:val="000000"/>
        </w:rPr>
      </w:pPr>
      <w:r w:rsidDel="00000000" w:rsidR="00000000" w:rsidRPr="00000000">
        <w:rPr>
          <w:rtl w:val="0"/>
        </w:rPr>
      </w:r>
    </w:p>
    <w:p w:rsidR="00000000" w:rsidDel="00000000" w:rsidP="00000000" w:rsidRDefault="00000000" w:rsidRPr="00000000" w14:paraId="00000043">
      <w:pPr>
        <w:contextualSpacing w:val="0"/>
        <w:jc w:val="both"/>
        <w:rPr>
          <w:color w:val="000000"/>
        </w:rPr>
      </w:pPr>
      <w:r w:rsidDel="00000000" w:rsidR="00000000" w:rsidRPr="00000000">
        <w:rPr>
          <w:rtl w:val="0"/>
        </w:rPr>
      </w:r>
    </w:p>
    <w:p w:rsidR="00000000" w:rsidDel="00000000" w:rsidP="00000000" w:rsidRDefault="00000000" w:rsidRPr="00000000" w14:paraId="00000044">
      <w:pPr>
        <w:contextualSpacing w:val="0"/>
        <w:jc w:val="both"/>
        <w:rPr>
          <w:color w:val="000000"/>
        </w:rPr>
      </w:pPr>
      <w:r w:rsidDel="00000000" w:rsidR="00000000" w:rsidRPr="00000000">
        <w:rPr>
          <w:rtl w:val="0"/>
        </w:rPr>
      </w:r>
    </w:p>
    <w:p w:rsidR="00000000" w:rsidDel="00000000" w:rsidP="00000000" w:rsidRDefault="00000000" w:rsidRPr="00000000" w14:paraId="00000045">
      <w:pPr>
        <w:contextualSpacing w:val="0"/>
        <w:jc w:val="both"/>
        <w:rPr>
          <w:b w:val="1"/>
          <w:color w:val="000000"/>
        </w:rPr>
      </w:pPr>
      <w:r w:rsidDel="00000000" w:rsidR="00000000" w:rsidRPr="00000000">
        <w:rPr>
          <w:rtl w:val="0"/>
        </w:rPr>
      </w:r>
    </w:p>
    <w:p w:rsidR="00000000" w:rsidDel="00000000" w:rsidP="00000000" w:rsidRDefault="00000000" w:rsidRPr="00000000" w14:paraId="00000046">
      <w:pPr>
        <w:widowControl w:val="1"/>
        <w:spacing w:after="160" w:line="259" w:lineRule="auto"/>
        <w:contextualSpacing w:val="0"/>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7">
      <w:pPr>
        <w:contextualSpacing w:val="0"/>
        <w:jc w:val="both"/>
        <w:rPr>
          <w:b w:val="1"/>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48">
      <w:pPr>
        <w:contextualSpacing w:val="0"/>
        <w:jc w:val="both"/>
        <w:rPr>
          <w:b w:val="1"/>
          <w:color w:val="000000"/>
        </w:rPr>
      </w:pPr>
      <w:r w:rsidDel="00000000" w:rsidR="00000000" w:rsidRPr="00000000">
        <w:rPr>
          <w:rtl w:val="0"/>
        </w:rPr>
      </w:r>
    </w:p>
    <w:p w:rsidR="00000000" w:rsidDel="00000000" w:rsidP="00000000" w:rsidRDefault="00000000" w:rsidRPr="00000000" w14:paraId="00000049">
      <w:pPr>
        <w:pBdr>
          <w:bottom w:color="000000" w:space="2" w:sz="8" w:val="single"/>
        </w:pBdr>
        <w:ind w:firstLine="720"/>
        <w:contextualSpacing w:val="0"/>
        <w:jc w:val="right"/>
        <w:rPr>
          <w:b w:val="1"/>
          <w:color w:val="000000"/>
        </w:rPr>
      </w:pPr>
      <w:r w:rsidDel="00000000" w:rsidR="00000000" w:rsidRPr="00000000">
        <w:rPr>
          <w:rtl w:val="0"/>
        </w:rPr>
      </w:r>
    </w:p>
    <w:p w:rsidR="00000000" w:rsidDel="00000000" w:rsidP="00000000" w:rsidRDefault="00000000" w:rsidRPr="00000000" w14:paraId="0000004A">
      <w:pPr>
        <w:pBdr>
          <w:bottom w:color="000000" w:space="2" w:sz="8" w:val="single"/>
        </w:pBdr>
        <w:ind w:firstLine="720"/>
        <w:contextualSpacing w:val="0"/>
        <w:jc w:val="right"/>
        <w:rPr>
          <w:b w:val="1"/>
          <w:color w:val="ff0000"/>
        </w:rPr>
      </w:pPr>
      <w:r w:rsidDel="00000000" w:rsidR="00000000" w:rsidRPr="00000000">
        <w:rPr>
          <w:b w:val="1"/>
          <w:sz w:val="20"/>
          <w:szCs w:val="20"/>
          <w:rtl w:val="0"/>
        </w:rPr>
        <w:t xml:space="preserve">Anexa 3B la</w:t>
      </w:r>
      <w:r w:rsidDel="00000000" w:rsidR="00000000" w:rsidRPr="00000000">
        <w:rPr>
          <w:sz w:val="20"/>
          <w:szCs w:val="20"/>
          <w:rtl w:val="0"/>
        </w:rPr>
        <w:t xml:space="preserve"> </w:t>
      </w:r>
      <w:r w:rsidDel="00000000" w:rsidR="00000000" w:rsidRPr="00000000">
        <w:rPr>
          <w:b w:val="1"/>
          <w:sz w:val="20"/>
          <w:szCs w:val="20"/>
          <w:rtl w:val="0"/>
        </w:rPr>
        <w:t xml:space="preserve">Regulament</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ALIMENTAŢIE PUBLICĂ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(preparare şi servire a</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mâncărurilor şi băuturilor pentru consumul imediat, puse la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vânzare din unităţi mobile)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din standuri de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tip B, C, D şi 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contextualSpacing w:val="0"/>
        <w:jc w:val="both"/>
        <w:rPr>
          <w:b w:val="1"/>
          <w:sz w:val="24"/>
          <w:szCs w:val="24"/>
        </w:rPr>
      </w:pPr>
      <w:r w:rsidDel="00000000" w:rsidR="00000000" w:rsidRPr="00000000">
        <w:rPr>
          <w:b w:val="1"/>
          <w:sz w:val="20"/>
          <w:szCs w:val="20"/>
          <w:rtl w:val="0"/>
        </w:rPr>
        <w:tab/>
        <w:tab/>
        <w:tab/>
        <w:tab/>
      </w:r>
      <w:r w:rsidDel="00000000" w:rsidR="00000000" w:rsidRPr="00000000">
        <w:rPr>
          <w:b w:val="1"/>
          <w:sz w:val="24"/>
          <w:szCs w:val="24"/>
          <w:rtl w:val="0"/>
        </w:rPr>
        <w:t xml:space="preserve">Contract  Nr. ………./2018</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Părţile contractante</w:t>
      </w:r>
      <w:r w:rsidDel="00000000" w:rsidR="00000000" w:rsidRPr="00000000">
        <w:rPr>
          <w:rtl w:val="0"/>
        </w:rPr>
      </w:r>
    </w:p>
    <w:p w:rsidR="00000000" w:rsidDel="00000000" w:rsidP="00000000" w:rsidRDefault="00000000" w:rsidRPr="00000000" w14:paraId="00000053">
      <w:pPr>
        <w:contextualSpacing w:val="0"/>
        <w:jc w:val="both"/>
        <w:rPr>
          <w:b w:val="1"/>
          <w:sz w:val="20"/>
          <w:szCs w:val="20"/>
        </w:rPr>
      </w:pPr>
      <w:r w:rsidDel="00000000" w:rsidR="00000000" w:rsidRPr="00000000">
        <w:rPr>
          <w:b w:val="1"/>
          <w:sz w:val="20"/>
          <w:szCs w:val="20"/>
          <w:rtl w:val="0"/>
        </w:rPr>
        <w:t xml:space="preserve">Municipiul Sfântu Gheorghe, </w:t>
      </w:r>
      <w:r w:rsidDel="00000000" w:rsidR="00000000" w:rsidRPr="00000000">
        <w:rPr>
          <w:sz w:val="20"/>
          <w:szCs w:val="20"/>
          <w:rtl w:val="0"/>
        </w:rPr>
        <w:t xml:space="preserve">cu sediul în</w:t>
      </w:r>
      <w:r w:rsidDel="00000000" w:rsidR="00000000" w:rsidRPr="00000000">
        <w:rPr>
          <w:b w:val="1"/>
          <w:sz w:val="20"/>
          <w:szCs w:val="20"/>
          <w:rtl w:val="0"/>
        </w:rPr>
        <w:t xml:space="preserve"> str. 1 Decembrie 1918, nr. 2 </w:t>
      </w:r>
      <w:r w:rsidDel="00000000" w:rsidR="00000000" w:rsidRPr="00000000">
        <w:rPr>
          <w:sz w:val="20"/>
          <w:szCs w:val="20"/>
          <w:rtl w:val="0"/>
        </w:rPr>
        <w:t xml:space="preserve">reprezentat prin</w:t>
      </w:r>
      <w:r w:rsidDel="00000000" w:rsidR="00000000" w:rsidRPr="00000000">
        <w:rPr>
          <w:b w:val="1"/>
          <w:sz w:val="20"/>
          <w:szCs w:val="20"/>
          <w:rtl w:val="0"/>
        </w:rPr>
        <w:t xml:space="preserve"> Antal Árpád-András, primar, în calitate de locator </w:t>
      </w:r>
      <w:r w:rsidDel="00000000" w:rsidR="00000000" w:rsidRPr="00000000">
        <w:rPr>
          <w:sz w:val="20"/>
          <w:szCs w:val="20"/>
          <w:rtl w:val="0"/>
        </w:rPr>
        <w:t xml:space="preserve">ş</w:t>
      </w:r>
      <w:r w:rsidDel="00000000" w:rsidR="00000000" w:rsidRPr="00000000">
        <w:rPr>
          <w:b w:val="1"/>
          <w:sz w:val="20"/>
          <w:szCs w:val="20"/>
          <w:rtl w:val="0"/>
        </w:rPr>
        <w:t xml:space="preserve">i,</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SC/AF/PI/PFA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 sediul în ……………………………, str. ……………………………., nr. ………., bl…….,sc. ……..., ap. ………., tel. …………………, nr. înregistrare (Reg. Com)………….. reprezentată prin…………………………………,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funcţia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-în calitate de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locatar,</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În baza Hotărârii nr. 85/2018 al Consiliului Local al Municipiului Sfântu Gheorghe, de comun acord au convenit încheierea prezentului contract.</w:t>
      </w:r>
    </w:p>
    <w:p w:rsidR="00000000" w:rsidDel="00000000" w:rsidP="00000000" w:rsidRDefault="00000000" w:rsidRPr="00000000" w14:paraId="00000056">
      <w:pPr>
        <w:pStyle w:val="Heading1"/>
        <w:ind w:left="0" w:firstLine="72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Obiectul contractului</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Ca urmare a licitaţiei organizate/solicitării formulate în data de ziua….. luna ……. 2018, locatorul autorizează ocuparea temporară de către locatar a unei suprafeţe de ……........ mp, locul   nr. ….. de tip “……..”, pentru servicii de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alimentaţie publică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 ocazia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„Târgului ZILELOR SFÂNTU GHEORGHE 2018”</w:t>
      </w:r>
      <w:r w:rsidDel="00000000" w:rsidR="00000000" w:rsidRPr="00000000">
        <w:rPr>
          <w:rtl w:val="0"/>
        </w:rPr>
      </w:r>
    </w:p>
    <w:p w:rsidR="00000000" w:rsidDel="00000000" w:rsidP="00000000" w:rsidRDefault="00000000" w:rsidRPr="00000000" w14:paraId="00000058">
      <w:pPr>
        <w:pStyle w:val="Heading1"/>
        <w:ind w:left="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III. Durata contractului</w:t>
      </w:r>
    </w:p>
    <w:p w:rsidR="00000000" w:rsidDel="00000000" w:rsidP="00000000" w:rsidRDefault="00000000" w:rsidRPr="00000000" w14:paraId="00000059">
      <w:pPr>
        <w:ind w:firstLine="540"/>
        <w:contextualSpacing w:val="0"/>
        <w:jc w:val="both"/>
        <w:rPr>
          <w:sz w:val="20"/>
          <w:szCs w:val="20"/>
        </w:rPr>
      </w:pPr>
      <w:r w:rsidDel="00000000" w:rsidR="00000000" w:rsidRPr="00000000">
        <w:rPr>
          <w:sz w:val="20"/>
          <w:szCs w:val="20"/>
          <w:rtl w:val="0"/>
        </w:rPr>
        <w:tab/>
        <w:t xml:space="preserve">Termenul locaţiunii este perioada: 27-29 aprilie 2018.</w:t>
      </w:r>
    </w:p>
    <w:p w:rsidR="00000000" w:rsidDel="00000000" w:rsidP="00000000" w:rsidRDefault="00000000" w:rsidRPr="00000000" w14:paraId="0000005A">
      <w:pPr>
        <w:pStyle w:val="Heading1"/>
        <w:ind w:left="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IV. Preţul contractului</w:t>
      </w:r>
    </w:p>
    <w:p w:rsidR="00000000" w:rsidDel="00000000" w:rsidP="00000000" w:rsidRDefault="00000000" w:rsidRPr="00000000" w14:paraId="0000005B">
      <w:pPr>
        <w:ind w:firstLine="540"/>
        <w:contextualSpacing w:val="0"/>
        <w:jc w:val="both"/>
        <w:rPr>
          <w:b w:val="1"/>
          <w:sz w:val="20"/>
          <w:szCs w:val="20"/>
        </w:rPr>
      </w:pPr>
      <w:r w:rsidDel="00000000" w:rsidR="00000000" w:rsidRPr="00000000">
        <w:rPr>
          <w:b w:val="1"/>
          <w:sz w:val="20"/>
          <w:szCs w:val="20"/>
          <w:rtl w:val="0"/>
        </w:rPr>
        <w:tab/>
        <w:t xml:space="preserve">Taxa aferentă pentru suprafaţa închiriată este de ……………………….. RON, rezultată în urma licitaţiei.</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 xml:space="preserve">V. Modalil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ăţ</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de plată</w:t>
      </w:r>
      <w:r w:rsidDel="00000000" w:rsidR="00000000" w:rsidRPr="00000000">
        <w:rPr>
          <w:rtl w:val="0"/>
        </w:rPr>
      </w:r>
    </w:p>
    <w:p w:rsidR="00000000" w:rsidDel="00000000" w:rsidP="00000000" w:rsidRDefault="00000000" w:rsidRPr="00000000" w14:paraId="0000005D">
      <w:pPr>
        <w:widowControl w:val="1"/>
        <w:ind w:firstLine="540"/>
        <w:contextualSpacing w:val="0"/>
        <w:jc w:val="both"/>
        <w:rPr>
          <w:sz w:val="20"/>
          <w:szCs w:val="20"/>
        </w:rPr>
      </w:pPr>
      <w:r w:rsidDel="00000000" w:rsidR="00000000" w:rsidRPr="00000000">
        <w:rPr>
          <w:sz w:val="20"/>
          <w:szCs w:val="20"/>
          <w:rtl w:val="0"/>
        </w:rPr>
        <w:tab/>
        <w:t xml:space="preserve">Preţul contractului va fi achitat până la data de </w:t>
      </w:r>
      <w:r w:rsidDel="00000000" w:rsidR="00000000" w:rsidRPr="00000000">
        <w:rPr>
          <w:b w:val="1"/>
          <w:sz w:val="20"/>
          <w:szCs w:val="20"/>
          <w:rtl w:val="0"/>
        </w:rPr>
        <w:t xml:space="preserve">06. aprilie 2018, ora 14</w:t>
      </w:r>
      <w:r w:rsidDel="00000000" w:rsidR="00000000" w:rsidRPr="00000000">
        <w:rPr>
          <w:b w:val="1"/>
          <w:sz w:val="20"/>
          <w:szCs w:val="20"/>
          <w:vertAlign w:val="superscript"/>
          <w:rtl w:val="0"/>
        </w:rPr>
        <w:t xml:space="preserve">00</w:t>
      </w:r>
      <w:r w:rsidDel="00000000" w:rsidR="00000000" w:rsidRPr="00000000">
        <w:rPr>
          <w:sz w:val="20"/>
          <w:szCs w:val="20"/>
          <w:rtl w:val="0"/>
        </w:rPr>
        <w:t xml:space="preserve"> în numerar la caseria Primăriei. sau prin ordin de plată, în contul nr.</w:t>
      </w:r>
      <w:r w:rsidDel="00000000" w:rsidR="00000000" w:rsidRPr="00000000">
        <w:rPr>
          <w:b w:val="1"/>
          <w:sz w:val="20"/>
          <w:szCs w:val="20"/>
          <w:rtl w:val="0"/>
        </w:rPr>
        <w:t xml:space="preserve"> RO14TREZ25621360206XXXXX deschis la Trezoreria Sfântu Gheorghe, CUI 4404605</w:t>
      </w:r>
      <w:r w:rsidDel="00000000" w:rsidR="00000000" w:rsidRPr="00000000">
        <w:rPr>
          <w:sz w:val="20"/>
          <w:szCs w:val="20"/>
          <w:rtl w:val="0"/>
        </w:rPr>
        <w:t xml:space="preserve">.</w:t>
      </w:r>
    </w:p>
    <w:p w:rsidR="00000000" w:rsidDel="00000000" w:rsidP="00000000" w:rsidRDefault="00000000" w:rsidRPr="00000000" w14:paraId="0000005E">
      <w:pPr>
        <w:widowControl w:val="1"/>
        <w:contextualSpacing w:val="0"/>
        <w:jc w:val="both"/>
        <w:rPr>
          <w:sz w:val="20"/>
          <w:szCs w:val="20"/>
        </w:rPr>
      </w:pPr>
      <w:r w:rsidDel="00000000" w:rsidR="00000000" w:rsidRPr="00000000">
        <w:rPr>
          <w:sz w:val="20"/>
          <w:szCs w:val="20"/>
          <w:rtl w:val="0"/>
        </w:rPr>
        <w:tab/>
        <w:t xml:space="preserve">În cazul neachitării la termen a taxei, dreptul de folosinţă asupra locului dobândit se anulează iar contractul încetează de drept. În cazul în care taxa se achită prin O.P., copia acestuia se va prezenta cel târziu până la data de </w:t>
      </w:r>
      <w:r w:rsidDel="00000000" w:rsidR="00000000" w:rsidRPr="00000000">
        <w:rPr>
          <w:b w:val="1"/>
          <w:sz w:val="20"/>
          <w:szCs w:val="20"/>
          <w:rtl w:val="0"/>
        </w:rPr>
        <w:t xml:space="preserve">06. aprilie 2018, ora 14</w:t>
      </w:r>
      <w:r w:rsidDel="00000000" w:rsidR="00000000" w:rsidRPr="00000000">
        <w:rPr>
          <w:b w:val="1"/>
          <w:sz w:val="20"/>
          <w:szCs w:val="20"/>
          <w:vertAlign w:val="superscript"/>
          <w:rtl w:val="0"/>
        </w:rPr>
        <w:t xml:space="preserve">00</w:t>
      </w:r>
      <w:r w:rsidDel="00000000" w:rsidR="00000000" w:rsidRPr="00000000">
        <w:rPr>
          <w:sz w:val="20"/>
          <w:szCs w:val="20"/>
          <w:rtl w:val="0"/>
        </w:rPr>
        <w:t xml:space="preserve"> (pentru contractele încheiate în urma licitaţiei), respectiv </w:t>
      </w:r>
      <w:r w:rsidDel="00000000" w:rsidR="00000000" w:rsidRPr="00000000">
        <w:rPr>
          <w:b w:val="1"/>
          <w:sz w:val="20"/>
          <w:szCs w:val="20"/>
          <w:rtl w:val="0"/>
        </w:rPr>
        <w:t xml:space="preserve">20. aprilie 2018, ora 14</w:t>
      </w:r>
      <w:r w:rsidDel="00000000" w:rsidR="00000000" w:rsidRPr="00000000">
        <w:rPr>
          <w:b w:val="1"/>
          <w:sz w:val="20"/>
          <w:szCs w:val="20"/>
          <w:vertAlign w:val="superscript"/>
          <w:rtl w:val="0"/>
        </w:rPr>
        <w:t xml:space="preserve">00</w:t>
      </w:r>
      <w:r w:rsidDel="00000000" w:rsidR="00000000" w:rsidRPr="00000000">
        <w:rPr>
          <w:sz w:val="20"/>
          <w:szCs w:val="20"/>
          <w:rtl w:val="0"/>
        </w:rPr>
        <w:t xml:space="preserve">  (pentru cele încheiate începând cu 12. aprilie 2018) la Tega S.A..</w:t>
      </w:r>
    </w:p>
    <w:p w:rsidR="00000000" w:rsidDel="00000000" w:rsidP="00000000" w:rsidRDefault="00000000" w:rsidRPr="00000000" w14:paraId="0000005F">
      <w:pPr>
        <w:pStyle w:val="Heading1"/>
        <w:ind w:left="0" w:firstLine="72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Obligaţiile părţilor</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 xml:space="preserve">A. Locatorul se obligă:</w:t>
      </w:r>
    </w:p>
    <w:p w:rsidR="00000000" w:rsidDel="00000000" w:rsidP="00000000" w:rsidRDefault="00000000" w:rsidRPr="00000000" w14:paraId="00000061">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pună la dispoziţia locatarului locul contractat, între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25. aprilie 2018.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ora 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şi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 aprilie 2018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ora 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00    </w:t>
      </w:r>
      <w:r w:rsidDel="00000000" w:rsidR="00000000" w:rsidRPr="00000000">
        <w:rPr>
          <w:rtl w:val="0"/>
        </w:rPr>
      </w:r>
    </w:p>
    <w:p w:rsidR="00000000" w:rsidDel="00000000" w:rsidP="00000000" w:rsidRDefault="00000000" w:rsidRPr="00000000" w14:paraId="00000062">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pună la dispoziţia locatarului locul de vânzare de tip “R”-restaurant, gratuit prin sponsorul principal al târgului (desemnat prin licitaţie şi comunicat oficial locatarului de către locator), următorul set de mobilier pentru servire şi depozitare: 12 umbrele sau corturi pliabile/demontabile pentru evenimente, de 3x3m; 24 seturi berărie cu o masă şi două bănci,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frigidere bere/răcoritoare pentru exterior,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dozatoare de bere, inclusiv măsurile logistice aferente (transport, descărcare, încărcare marfă, montare, întreţinere, demontare mobilier cu personalul asigurat de acelaşi sponsor)</w:t>
      </w:r>
      <w:r w:rsidDel="00000000" w:rsidR="00000000" w:rsidRPr="00000000">
        <w:rPr>
          <w:rtl w:val="0"/>
        </w:rPr>
      </w:r>
    </w:p>
    <w:p w:rsidR="00000000" w:rsidDel="00000000" w:rsidP="00000000" w:rsidRDefault="00000000" w:rsidRPr="00000000" w14:paraId="00000063">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să asigure paza standurilor (fără marfă, utilaje şi mobilier) pe timpul nopţii între orele 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00</w:t>
      </w:r>
      <w:r w:rsidDel="00000000" w:rsidR="00000000" w:rsidRPr="00000000">
        <w:rPr>
          <w:rtl w:val="0"/>
        </w:rPr>
      </w:r>
    </w:p>
    <w:p w:rsidR="00000000" w:rsidDel="00000000" w:rsidP="00000000" w:rsidRDefault="00000000" w:rsidRPr="00000000" w14:paraId="00000064">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900"/>
          <w:tab w:val="left" w:pos="1080"/>
          <w:tab w:val="left" w:pos="1177"/>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să asigure curăţenia în târg prin măturare şi amplasarea coşurilor de gunoi.</w:t>
      </w:r>
    </w:p>
    <w:p w:rsidR="00000000" w:rsidDel="00000000" w:rsidP="00000000" w:rsidRDefault="00000000" w:rsidRPr="00000000" w14:paraId="00000065">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900"/>
          <w:tab w:val="left" w:pos="108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să marcheze pe asfalt, cu vopsea, locurile standurilor.</w:t>
      </w:r>
    </w:p>
    <w:p w:rsidR="00000000" w:rsidDel="00000000" w:rsidP="00000000" w:rsidRDefault="00000000" w:rsidRPr="00000000" w14:paraId="00000066">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900"/>
          <w:tab w:val="left" w:pos="108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să asigure posibilitatea de racordare temporară la o sursă de energie electrică de 220 V, şi să suporte valoarea consumului de energie electrică</w:t>
      </w:r>
    </w:p>
    <w:p w:rsidR="00000000" w:rsidDel="00000000" w:rsidP="00000000" w:rsidRDefault="00000000" w:rsidRPr="00000000" w14:paraId="00000067">
      <w:pPr>
        <w:pStyle w:val="Heading1"/>
        <w:ind w:left="0" w:right="5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B. Locatarul se obligă:</w:t>
      </w:r>
    </w:p>
    <w:p w:rsidR="00000000" w:rsidDel="00000000" w:rsidP="00000000" w:rsidRDefault="00000000" w:rsidRPr="00000000" w14:paraId="00000068">
      <w:pPr>
        <w:pStyle w:val="Heading1"/>
        <w:numPr>
          <w:ilvl w:val="0"/>
          <w:numId w:val="7"/>
        </w:numPr>
        <w:tabs>
          <w:tab w:val="left" w:pos="720"/>
          <w:tab w:val="left" w:pos="900"/>
        </w:tabs>
        <w:ind w:left="0" w:right="51" w:firstLine="72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să închirieze maximum două locuri de vânzare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1"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nu subînchirieze locul contractat;</w:t>
      </w:r>
    </w:p>
    <w:p w:rsidR="00000000" w:rsidDel="00000000" w:rsidP="00000000" w:rsidRDefault="00000000" w:rsidRPr="00000000" w14:paraId="0000006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1"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plătească preţul contractului până la termenul stabilit</w:t>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1"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respecte amplasamentul şi dimensiunile locului stabilit în contract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şi să nu depoziteze marfă, ambalaj etc. în afara suprafeţei contractate</w:t>
      </w:r>
    </w:p>
    <w:p w:rsidR="00000000" w:rsidDel="00000000" w:rsidP="00000000" w:rsidRDefault="00000000" w:rsidRPr="00000000" w14:paraId="0000006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1"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aibă asupra lui actele doveditoare privind dreptul de a efectua comerţ, precum şi despre mărfurile oferite spre vânzare</w:t>
      </w:r>
    </w:p>
    <w:p w:rsidR="00000000" w:rsidDel="00000000" w:rsidP="00000000" w:rsidRDefault="00000000" w:rsidRPr="00000000" w14:paraId="0000006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1"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utilizeze mobilier (cort, raft, masă, tejghea etc.) estetic, funcţional, fără improvizaţii</w:t>
      </w:r>
    </w:p>
    <w:p w:rsidR="00000000" w:rsidDel="00000000" w:rsidP="00000000" w:rsidRDefault="00000000" w:rsidRPr="00000000" w14:paraId="0000006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1"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expună la loc vizibil denumirea şi emblema firmei </w:t>
      </w:r>
    </w:p>
    <w:p w:rsidR="00000000" w:rsidDel="00000000" w:rsidP="00000000" w:rsidRDefault="00000000" w:rsidRPr="00000000" w14:paraId="0000006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1"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dețină cablu (prelungitor) electric, în cazul în care doreşte să se racordeze la sursa de energie electrică, temporară asigurată de locator</w:t>
      </w:r>
    </w:p>
    <w:p w:rsidR="00000000" w:rsidDel="00000000" w:rsidP="00000000" w:rsidRDefault="00000000" w:rsidRPr="00000000" w14:paraId="0000007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comercializeze doar mărcile de băuturi răcoritoare şi de bere achiziţionate de la/prin/cu acordul sponsorului principal (desemnat prin licitaţie şi comunicat oficial locatarului de către locator) al târgului. Aceste produse vor fi asigurate contra cost, în funcţie de stocurile necesare conform solicitării locatarului, continuu şi în timp util, prin grija sponsorului principal al târgului</w:t>
      </w:r>
    </w:p>
    <w:p w:rsidR="00000000" w:rsidDel="00000000" w:rsidP="00000000" w:rsidRDefault="00000000" w:rsidRPr="00000000" w14:paraId="0000007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nu intre şi să staţioneze între orele 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în incinta târgului cu autovechicule în vederea alimentării cu marfă a standului</w:t>
      </w:r>
    </w:p>
    <w:p w:rsidR="00000000" w:rsidDel="00000000" w:rsidP="00000000" w:rsidRDefault="00000000" w:rsidRPr="00000000" w14:paraId="0000007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nu lase pe perioada nopţii marfă, utilaje şi mobilier mic în stand</w:t>
      </w:r>
    </w:p>
    <w:p w:rsidR="00000000" w:rsidDel="00000000" w:rsidP="00000000" w:rsidRDefault="00000000" w:rsidRPr="00000000" w14:paraId="0000007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 w:val="left" w:pos="1153"/>
          <w:tab w:val="left" w:pos="1232"/>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nu servească clienţi în stare de ebrietate</w:t>
      </w:r>
    </w:p>
    <w:p w:rsidR="00000000" w:rsidDel="00000000" w:rsidP="00000000" w:rsidRDefault="00000000" w:rsidRPr="00000000" w14:paraId="0000007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 w:val="left" w:pos="1153"/>
          <w:tab w:val="left" w:pos="1232"/>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după orele 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să servească băuturile alcoolice şi cele răcoritoare numai în pahare de plastic de unică folosinţă</w:t>
      </w:r>
    </w:p>
    <w:p w:rsidR="00000000" w:rsidDel="00000000" w:rsidP="00000000" w:rsidRDefault="00000000" w:rsidRPr="00000000" w14:paraId="0000007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 w:val="left" w:pos="1153"/>
          <w:tab w:val="left" w:pos="1232"/>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asigure un culoar liber de minimum 1,5 m lăţime, nemobilat pentru circulaţia pietonilor pe aleea asfaltată (suprafaţa necesară pentru acest acces pietonal nu este inclusă în suprafaţa contractată)</w:t>
      </w:r>
    </w:p>
    <w:p w:rsidR="00000000" w:rsidDel="00000000" w:rsidP="00000000" w:rsidRDefault="00000000" w:rsidRPr="00000000" w14:paraId="0000007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 w:val="left" w:pos="1210"/>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nu folosească locul ocupat pentru reclama unor produse sau mărci; se permite utilizarea unui singur panou de maximum 0,2 mp pentru acest scop. Pentru orice alt tip de reclamă, inclusiv materiale publicitare mărunte (inscripţii pe pahare, steguleţe, uniforma chelnerilor, şerveţele, scrumiere etc.) locatarul va obţine acordul sponsorului principal al târgului</w:t>
      </w:r>
    </w:p>
    <w:p w:rsidR="00000000" w:rsidDel="00000000" w:rsidP="00000000" w:rsidRDefault="00000000" w:rsidRPr="00000000" w14:paraId="0000007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 w:val="left" w:pos="1153"/>
          <w:tab w:val="left" w:pos="1232"/>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asigure curăţenia primară în interiorul şi în jurul locului închiriat</w:t>
      </w:r>
    </w:p>
    <w:p w:rsidR="00000000" w:rsidDel="00000000" w:rsidP="00000000" w:rsidRDefault="00000000" w:rsidRPr="00000000" w14:paraId="0000007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 w:val="left" w:pos="1153"/>
          <w:tab w:val="left" w:pos="1232"/>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depoziteze selectiv deşeurile rezultate în urma activitaţii desfăşurate doar în containerele speciale pentru fiecare tip de deşeu (peturi, hârtie, doze de aluminiu pentru băuturi, ulei alimentar uzat, etc.) asigurate de SC. TEGA SA</w:t>
      </w:r>
    </w:p>
    <w:p w:rsidR="00000000" w:rsidDel="00000000" w:rsidP="00000000" w:rsidRDefault="00000000" w:rsidRPr="00000000" w14:paraId="0000007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 w:val="left" w:pos="1153"/>
          <w:tab w:val="left" w:pos="1232"/>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să nu utilizeze mijloace de sonorizare proprii. Locatarul poate apela la serviciile unor muzicanţi, fără ca aceştia să utilizeze sonorizare proprie</w:t>
      </w:r>
    </w:p>
    <w:p w:rsidR="00000000" w:rsidDel="00000000" w:rsidP="00000000" w:rsidRDefault="00000000" w:rsidRPr="00000000" w14:paraId="0000007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720"/>
          <w:tab w:val="left" w:pos="900"/>
          <w:tab w:val="left" w:pos="1153"/>
          <w:tab w:val="left" w:pos="1232"/>
        </w:tabs>
        <w:spacing w:after="0" w:before="0" w:line="240" w:lineRule="auto"/>
        <w:ind w:left="0" w:right="50" w:firstLine="720"/>
        <w:contextualSpacing w:val="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locatarul poate utiliza pentru alimentare cu marfă max. un autovechicul: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900"/>
          <w:tab w:val="left" w:pos="1153"/>
        </w:tabs>
        <w:spacing w:after="0" w:before="0" w:line="240" w:lineRule="auto"/>
        <w:ind w:left="0" w:right="5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marca ……………………………….., nr. înmatriculare ……………………….. </w:t>
      </w:r>
    </w:p>
    <w:p w:rsidR="00000000" w:rsidDel="00000000" w:rsidP="00000000" w:rsidRDefault="00000000" w:rsidRPr="00000000" w14:paraId="0000007C">
      <w:pPr>
        <w:numPr>
          <w:ilvl w:val="0"/>
          <w:numId w:val="7"/>
        </w:numPr>
        <w:tabs>
          <w:tab w:val="left" w:pos="720"/>
          <w:tab w:val="left" w:pos="900"/>
          <w:tab w:val="left" w:pos="1153"/>
        </w:tabs>
        <w:ind w:left="0" w:right="50" w:firstLine="720"/>
        <w:contextualSpacing w:val="0"/>
        <w:jc w:val="both"/>
        <w:rPr>
          <w:sz w:val="20"/>
          <w:szCs w:val="20"/>
        </w:rPr>
      </w:pPr>
      <w:r w:rsidDel="00000000" w:rsidR="00000000" w:rsidRPr="00000000">
        <w:rPr>
          <w:sz w:val="20"/>
          <w:szCs w:val="20"/>
          <w:rtl w:val="0"/>
        </w:rPr>
        <w:t xml:space="preserve">să respecte prevederile legale pe linia prevenirii şi stingerii incendiilor, în special al celor din Ordinul M.A.I. 14-2009,</w:t>
      </w:r>
    </w:p>
    <w:p w:rsidR="00000000" w:rsidDel="00000000" w:rsidP="00000000" w:rsidRDefault="00000000" w:rsidRPr="00000000" w14:paraId="0000007D">
      <w:pPr>
        <w:numPr>
          <w:ilvl w:val="0"/>
          <w:numId w:val="7"/>
        </w:numPr>
        <w:tabs>
          <w:tab w:val="left" w:pos="720"/>
          <w:tab w:val="left" w:pos="900"/>
          <w:tab w:val="left" w:pos="1153"/>
        </w:tabs>
        <w:ind w:left="0" w:right="50" w:firstLine="720"/>
        <w:contextualSpacing w:val="0"/>
        <w:jc w:val="both"/>
        <w:rPr>
          <w:sz w:val="20"/>
          <w:szCs w:val="20"/>
        </w:rPr>
      </w:pPr>
      <w:r w:rsidDel="00000000" w:rsidR="00000000" w:rsidRPr="00000000">
        <w:rPr>
          <w:sz w:val="20"/>
          <w:szCs w:val="20"/>
          <w:rtl w:val="0"/>
        </w:rPr>
        <w:t xml:space="preserve">să numească, conform legii, personal cu atribuiţii în domeniul apărării împotriva incendiilor.</w:t>
      </w:r>
    </w:p>
    <w:p w:rsidR="00000000" w:rsidDel="00000000" w:rsidP="00000000" w:rsidRDefault="00000000" w:rsidRPr="00000000" w14:paraId="0000007E">
      <w:pPr>
        <w:numPr>
          <w:ilvl w:val="0"/>
          <w:numId w:val="7"/>
        </w:numPr>
        <w:tabs>
          <w:tab w:val="left" w:pos="720"/>
          <w:tab w:val="left" w:pos="900"/>
          <w:tab w:val="left" w:pos="1153"/>
        </w:tabs>
        <w:ind w:left="0" w:right="50" w:firstLine="720"/>
        <w:contextualSpacing w:val="0"/>
        <w:jc w:val="both"/>
        <w:rPr>
          <w:sz w:val="20"/>
          <w:szCs w:val="20"/>
        </w:rPr>
      </w:pPr>
      <w:r w:rsidDel="00000000" w:rsidR="00000000" w:rsidRPr="00000000">
        <w:rPr>
          <w:sz w:val="20"/>
          <w:szCs w:val="20"/>
          <w:rtl w:val="0"/>
        </w:rPr>
        <w:t xml:space="preserve">să respecte orarul de funcţionare, inclusiv orele limită de servire a clienţilor, respectiv de închidere a standurilor de alimentaţie publică, stabilite prin Dispoziţia Primarului şi comunicate în timp util locatarului, înaintea începerii manifestărilor</w:t>
      </w:r>
    </w:p>
    <w:p w:rsidR="00000000" w:rsidDel="00000000" w:rsidP="00000000" w:rsidRDefault="00000000" w:rsidRPr="00000000" w14:paraId="0000007F">
      <w:pPr>
        <w:widowControl w:val="1"/>
        <w:numPr>
          <w:ilvl w:val="0"/>
          <w:numId w:val="7"/>
        </w:numPr>
        <w:tabs>
          <w:tab w:val="left" w:pos="720"/>
          <w:tab w:val="left" w:pos="900"/>
          <w:tab w:val="left" w:pos="990"/>
          <w:tab w:val="left" w:pos="1430"/>
        </w:tabs>
        <w:ind w:left="0" w:firstLine="720"/>
        <w:contextualSpacing w:val="0"/>
        <w:jc w:val="both"/>
        <w:rPr>
          <w:sz w:val="20"/>
          <w:szCs w:val="20"/>
        </w:rPr>
      </w:pPr>
      <w:r w:rsidDel="00000000" w:rsidR="00000000" w:rsidRPr="00000000">
        <w:rPr>
          <w:sz w:val="20"/>
          <w:szCs w:val="20"/>
          <w:rtl w:val="0"/>
        </w:rPr>
        <w:t xml:space="preserve">să respecte orarul special al târgului (zilnic între orele 9</w:t>
      </w:r>
      <w:r w:rsidDel="00000000" w:rsidR="00000000" w:rsidRPr="00000000">
        <w:rPr>
          <w:sz w:val="20"/>
          <w:szCs w:val="20"/>
          <w:vertAlign w:val="superscript"/>
          <w:rtl w:val="0"/>
        </w:rPr>
        <w:t xml:space="preserve">30</w:t>
      </w:r>
      <w:r w:rsidDel="00000000" w:rsidR="00000000" w:rsidRPr="00000000">
        <w:rPr>
          <w:sz w:val="20"/>
          <w:szCs w:val="20"/>
          <w:rtl w:val="0"/>
        </w:rPr>
        <w:t xml:space="preserve">-1</w:t>
      </w:r>
      <w:r w:rsidDel="00000000" w:rsidR="00000000" w:rsidRPr="00000000">
        <w:rPr>
          <w:sz w:val="20"/>
          <w:szCs w:val="20"/>
          <w:vertAlign w:val="superscript"/>
          <w:rtl w:val="0"/>
        </w:rPr>
        <w:t xml:space="preserve">00</w:t>
      </w:r>
      <w:r w:rsidDel="00000000" w:rsidR="00000000" w:rsidRPr="00000000">
        <w:rPr>
          <w:sz w:val="20"/>
          <w:szCs w:val="20"/>
          <w:rtl w:val="0"/>
        </w:rPr>
        <w:t xml:space="preserve"> în zilele de 27 şi 28 aprilie şi între orele 9</w:t>
      </w:r>
      <w:r w:rsidDel="00000000" w:rsidR="00000000" w:rsidRPr="00000000">
        <w:rPr>
          <w:sz w:val="20"/>
          <w:szCs w:val="20"/>
          <w:vertAlign w:val="superscript"/>
          <w:rtl w:val="0"/>
        </w:rPr>
        <w:t xml:space="preserve">30</w:t>
      </w:r>
      <w:r w:rsidDel="00000000" w:rsidR="00000000" w:rsidRPr="00000000">
        <w:rPr>
          <w:sz w:val="20"/>
          <w:szCs w:val="20"/>
          <w:rtl w:val="0"/>
        </w:rPr>
        <w:t xml:space="preserve">-23</w:t>
      </w:r>
      <w:r w:rsidDel="00000000" w:rsidR="00000000" w:rsidRPr="00000000">
        <w:rPr>
          <w:sz w:val="20"/>
          <w:szCs w:val="20"/>
          <w:vertAlign w:val="superscript"/>
          <w:rtl w:val="0"/>
        </w:rPr>
        <w:t xml:space="preserve">00 </w:t>
      </w:r>
      <w:r w:rsidDel="00000000" w:rsidR="00000000" w:rsidRPr="00000000">
        <w:rPr>
          <w:sz w:val="20"/>
          <w:szCs w:val="20"/>
          <w:rtl w:val="0"/>
        </w:rPr>
        <w:t xml:space="preserve">în ziua de 29 aprilie pentru locurile de tip B ,C ,D şi R).</w:t>
      </w:r>
    </w:p>
    <w:p w:rsidR="00000000" w:rsidDel="00000000" w:rsidP="00000000" w:rsidRDefault="00000000" w:rsidRPr="00000000" w14:paraId="00000080">
      <w:pPr>
        <w:pStyle w:val="Heading1"/>
        <w:ind w:left="0" w:right="5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VII. Obligaţiile contractuale</w:t>
      </w:r>
    </w:p>
    <w:p w:rsidR="00000000" w:rsidDel="00000000" w:rsidP="00000000" w:rsidRDefault="00000000" w:rsidRPr="00000000" w14:paraId="00000081">
      <w:pPr>
        <w:numPr>
          <w:ilvl w:val="0"/>
          <w:numId w:val="8"/>
        </w:numPr>
        <w:tabs>
          <w:tab w:val="left" w:pos="900"/>
        </w:tabs>
        <w:ind w:left="0" w:right="50" w:firstLine="720"/>
        <w:contextualSpacing w:val="0"/>
        <w:jc w:val="both"/>
        <w:rPr>
          <w:sz w:val="20"/>
          <w:szCs w:val="20"/>
        </w:rPr>
      </w:pPr>
      <w:r w:rsidDel="00000000" w:rsidR="00000000" w:rsidRPr="00000000">
        <w:rPr>
          <w:sz w:val="20"/>
          <w:szCs w:val="20"/>
          <w:rtl w:val="0"/>
        </w:rPr>
        <w:t xml:space="preserve">Neachitarea preţului până la termenul stabilit prin prezentul contract, atrage după sine pierderea drepturilor asupra locului licitat şi rezoluţiunea de drept a contractului fără intervenţia instanţelor judecătoreşti. (pact comisoriu de grad IV).</w:t>
      </w:r>
    </w:p>
    <w:p w:rsidR="00000000" w:rsidDel="00000000" w:rsidP="00000000" w:rsidRDefault="00000000" w:rsidRPr="00000000" w14:paraId="0000008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 w:val="left" w:pos="1210"/>
          <w:tab w:val="left" w:pos="2420"/>
        </w:tabs>
        <w:spacing w:after="0" w:before="0" w:line="240" w:lineRule="auto"/>
        <w:ind w:left="0" w:right="5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Sublocaţiunea este interzisă, sub sancţiunea rezoluţiunii de drept a contractului. </w:t>
      </w:r>
    </w:p>
    <w:p w:rsidR="00000000" w:rsidDel="00000000" w:rsidP="00000000" w:rsidRDefault="00000000" w:rsidRPr="00000000" w14:paraId="0000008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 w:val="left" w:pos="1210"/>
          <w:tab w:val="left" w:pos="2420"/>
        </w:tabs>
        <w:spacing w:after="0" w:before="0" w:line="240" w:lineRule="auto"/>
        <w:ind w:left="0" w:right="5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Locatarul se obligă să achite în perioada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7-11 mai 2018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următoarele sume, în cazul:</w:t>
      </w:r>
    </w:p>
    <w:p w:rsidR="00000000" w:rsidDel="00000000" w:rsidP="00000000" w:rsidRDefault="00000000" w:rsidRPr="00000000" w14:paraId="0000008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00"/>
          <w:tab w:val="left" w:pos="1080"/>
        </w:tabs>
        <w:spacing w:after="0" w:before="0" w:line="240" w:lineRule="auto"/>
        <w:ind w:left="0" w:right="50" w:firstLine="720"/>
        <w:contextualSpacing w:val="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nerespectării prevederilor cap.VI lit. B pct. d –taxa majorată (taxa/mp contractat X 2) aferentă suprafeţei folosite în plus;</w:t>
      </w:r>
    </w:p>
    <w:p w:rsidR="00000000" w:rsidDel="00000000" w:rsidP="00000000" w:rsidRDefault="00000000" w:rsidRPr="00000000" w14:paraId="0000008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00"/>
          <w:tab w:val="left" w:pos="1080"/>
        </w:tabs>
        <w:spacing w:after="0" w:before="0" w:line="240" w:lineRule="auto"/>
        <w:ind w:left="0" w:right="50" w:firstLine="720"/>
        <w:contextualSpacing w:val="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nerespectării prevederilor cap. VI lit. B pct. j – 100 RON/oră/vechicul staţionat în incinta târgului;</w:t>
      </w:r>
    </w:p>
    <w:p w:rsidR="00000000" w:rsidDel="00000000" w:rsidP="00000000" w:rsidRDefault="00000000" w:rsidRPr="00000000" w14:paraId="0000008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00"/>
          <w:tab w:val="left" w:pos="1080"/>
        </w:tabs>
        <w:spacing w:after="0" w:before="0" w:line="240" w:lineRule="auto"/>
        <w:ind w:left="0" w:right="50" w:firstLine="720"/>
        <w:contextualSpacing w:val="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nerespectării prevederilor cap.VI lit. B pct. g, l, o, q, r, v şi w – 500 RON;</w:t>
      </w:r>
    </w:p>
    <w:p w:rsidR="00000000" w:rsidDel="00000000" w:rsidP="00000000" w:rsidRDefault="00000000" w:rsidRPr="00000000" w14:paraId="0000008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00"/>
          <w:tab w:val="left" w:pos="1080"/>
        </w:tabs>
        <w:spacing w:after="0" w:before="0" w:line="240" w:lineRule="auto"/>
        <w:ind w:left="0" w:right="50" w:firstLine="720"/>
        <w:contextualSpacing w:val="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nerespectării prevederilor cap. VI lit. B pct. i – 3000 RON. </w:t>
      </w:r>
    </w:p>
    <w:p w:rsidR="00000000" w:rsidDel="00000000" w:rsidP="00000000" w:rsidRDefault="00000000" w:rsidRPr="00000000" w14:paraId="0000008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5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Constatarea nerespectării obligaţiilor se va face de către organizatori sau reprezentanţii Poliţiei Locale, prin proces verbal, respectând prevederile legale.</w:t>
      </w:r>
    </w:p>
    <w:p w:rsidR="00000000" w:rsidDel="00000000" w:rsidP="00000000" w:rsidRDefault="00000000" w:rsidRPr="00000000" w14:paraId="00000089">
      <w:pPr>
        <w:pStyle w:val="Heading1"/>
        <w:ind w:left="0" w:right="5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VIII. Încetarea contractului</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Următoarele cauze pot duce la încetarea contractului:</w:t>
      </w:r>
    </w:p>
    <w:p w:rsidR="00000000" w:rsidDel="00000000" w:rsidP="00000000" w:rsidRDefault="00000000" w:rsidRPr="00000000" w14:paraId="0000008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50" w:firstLine="720"/>
        <w:contextualSpacing w:val="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expirarea duratei contractului</w:t>
      </w:r>
    </w:p>
    <w:p w:rsidR="00000000" w:rsidDel="00000000" w:rsidP="00000000" w:rsidRDefault="00000000" w:rsidRPr="00000000" w14:paraId="0000008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50" w:firstLine="720"/>
        <w:contextualSpacing w:val="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nerespectarea clauzelor contractuale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 xml:space="preserve">IX. Forţa majoră:</w:t>
      </w:r>
      <w:r w:rsidDel="00000000" w:rsidR="00000000" w:rsidRPr="00000000">
        <w:rPr>
          <w:rtl w:val="0"/>
        </w:rPr>
      </w:r>
    </w:p>
    <w:p w:rsidR="00000000" w:rsidDel="00000000" w:rsidP="00000000" w:rsidRDefault="00000000" w:rsidRPr="00000000" w14:paraId="0000008E">
      <w:pPr>
        <w:ind w:firstLine="720"/>
        <w:contextualSpacing w:val="0"/>
        <w:jc w:val="both"/>
        <w:rPr>
          <w:sz w:val="20"/>
          <w:szCs w:val="20"/>
        </w:rPr>
      </w:pPr>
      <w:r w:rsidDel="00000000" w:rsidR="00000000" w:rsidRPr="00000000">
        <w:rPr>
          <w:sz w:val="20"/>
          <w:szCs w:val="20"/>
          <w:rtl w:val="0"/>
        </w:rPr>
        <w:t xml:space="preserve">Părţile răspund pentru îndeplinirea obligaţiilor din prezentul contract:</w:t>
      </w:r>
    </w:p>
    <w:p w:rsidR="00000000" w:rsidDel="00000000" w:rsidP="00000000" w:rsidRDefault="00000000" w:rsidRPr="00000000" w14:paraId="0000008F">
      <w:pPr>
        <w:ind w:firstLine="720"/>
        <w:contextualSpacing w:val="0"/>
        <w:jc w:val="both"/>
        <w:rPr>
          <w:sz w:val="20"/>
          <w:szCs w:val="20"/>
        </w:rPr>
      </w:pPr>
      <w:r w:rsidDel="00000000" w:rsidR="00000000" w:rsidRPr="00000000">
        <w:rPr>
          <w:sz w:val="20"/>
          <w:szCs w:val="20"/>
          <w:rtl w:val="0"/>
        </w:rPr>
        <w:t xml:space="preserve">(1) Forţa majoră apără de răspundere, cu condiţia ca partea care o invocă să notifice cealaltă parte în termen de max. 12 ore de la producerea evenimentului.</w:t>
      </w:r>
    </w:p>
    <w:p w:rsidR="00000000" w:rsidDel="00000000" w:rsidP="00000000" w:rsidRDefault="00000000" w:rsidRPr="00000000" w14:paraId="00000090">
      <w:pPr>
        <w:ind w:firstLine="720"/>
        <w:contextualSpacing w:val="0"/>
        <w:jc w:val="both"/>
        <w:rPr>
          <w:sz w:val="20"/>
          <w:szCs w:val="20"/>
        </w:rPr>
      </w:pPr>
      <w:r w:rsidDel="00000000" w:rsidR="00000000" w:rsidRPr="00000000">
        <w:rPr>
          <w:sz w:val="20"/>
          <w:szCs w:val="20"/>
          <w:rtl w:val="0"/>
        </w:rPr>
        <w:t xml:space="preserve">(2) Prin forţă majoră se înţeleg toate evenimentele ce se produc după încheierea contractului şi în afara voinţei şi controlului părţilor (ex. cutremure, incendii, război, calamităţi naturale etc.) care împiedică total sau parţial îndeplinirea obligaţiilor contractuale. </w:t>
      </w:r>
    </w:p>
    <w:p w:rsidR="00000000" w:rsidDel="00000000" w:rsidP="00000000" w:rsidRDefault="00000000" w:rsidRPr="00000000" w14:paraId="00000091">
      <w:pPr>
        <w:ind w:firstLine="720"/>
        <w:contextualSpacing w:val="0"/>
        <w:jc w:val="both"/>
        <w:rPr>
          <w:sz w:val="20"/>
          <w:szCs w:val="20"/>
        </w:rPr>
      </w:pPr>
      <w:r w:rsidDel="00000000" w:rsidR="00000000" w:rsidRPr="00000000">
        <w:rPr>
          <w:sz w:val="20"/>
          <w:szCs w:val="20"/>
          <w:rtl w:val="0"/>
        </w:rPr>
        <w:t xml:space="preserve">(3) Partea afectată de forţa majoră va fi exonerată de răspundere, cu condiţia notificării în scris, celeilalte părţi a situaţiei de forţă majoră cu cel mult 3 zile de la data luării la cunoştinţă a existenţei forţei majore. Existenţa cauzei de forţă majoră va trebui confirmată de organele de specialitate</w:t>
      </w:r>
      <w:r w:rsidDel="00000000" w:rsidR="00000000" w:rsidRPr="00000000">
        <w:rPr>
          <w:b w:val="1"/>
          <w:sz w:val="20"/>
          <w:szCs w:val="20"/>
          <w:rtl w:val="0"/>
        </w:rPr>
        <w:t xml:space="preserve"> </w:t>
      </w:r>
      <w:r w:rsidDel="00000000" w:rsidR="00000000" w:rsidRPr="00000000">
        <w:rPr>
          <w:sz w:val="20"/>
          <w:szCs w:val="20"/>
          <w:rtl w:val="0"/>
        </w:rPr>
        <w:t xml:space="preserve">abilitate în acest sens, ori prin declaraţie pe proprie răspundere dată în faţa unui notar public. </w:t>
      </w:r>
    </w:p>
    <w:p w:rsidR="00000000" w:rsidDel="00000000" w:rsidP="00000000" w:rsidRDefault="00000000" w:rsidRPr="00000000" w14:paraId="00000092">
      <w:pPr>
        <w:ind w:firstLine="720"/>
        <w:contextualSpacing w:val="0"/>
        <w:jc w:val="both"/>
        <w:rPr>
          <w:sz w:val="20"/>
          <w:szCs w:val="20"/>
        </w:rPr>
      </w:pPr>
      <w:r w:rsidDel="00000000" w:rsidR="00000000" w:rsidRPr="00000000">
        <w:rPr>
          <w:sz w:val="20"/>
          <w:szCs w:val="20"/>
          <w:rtl w:val="0"/>
        </w:rPr>
        <w:t xml:space="preserve">(4) Evenimentele meteorologice nefavorabile (ploaie, zăpadă, frig, vânt, etc.) ce pot apărea în perioada contractului nu constituie motiv de invocare a forţei majore.</w:t>
      </w:r>
    </w:p>
    <w:p w:rsidR="00000000" w:rsidDel="00000000" w:rsidP="00000000" w:rsidRDefault="00000000" w:rsidRPr="00000000" w14:paraId="00000093">
      <w:pPr>
        <w:pStyle w:val="Heading1"/>
        <w:ind w:left="0" w:right="5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X. Litigii</w:t>
      </w:r>
    </w:p>
    <w:p w:rsidR="00000000" w:rsidDel="00000000" w:rsidP="00000000" w:rsidRDefault="00000000" w:rsidRPr="00000000" w14:paraId="00000094">
      <w:pPr>
        <w:ind w:left="151" w:right="50" w:firstLine="0"/>
        <w:contextualSpacing w:val="0"/>
        <w:jc w:val="both"/>
        <w:rPr>
          <w:b w:val="1"/>
          <w:sz w:val="20"/>
          <w:szCs w:val="20"/>
        </w:rPr>
      </w:pPr>
      <w:r w:rsidDel="00000000" w:rsidR="00000000" w:rsidRPr="00000000">
        <w:rPr>
          <w:b w:val="1"/>
          <w:sz w:val="20"/>
          <w:szCs w:val="20"/>
          <w:rtl w:val="0"/>
        </w:rPr>
        <w:t xml:space="preserve">Litigiile de orice fel ce decurg din executarea prezentului contract, nerezolvabile pe cale amiabil</w:t>
      </w:r>
      <w:r w:rsidDel="00000000" w:rsidR="00000000" w:rsidRPr="00000000">
        <w:rPr>
          <w:sz w:val="20"/>
          <w:szCs w:val="20"/>
          <w:rtl w:val="0"/>
        </w:rPr>
        <w:t xml:space="preserve">ă </w:t>
      </w:r>
      <w:r w:rsidDel="00000000" w:rsidR="00000000" w:rsidRPr="00000000">
        <w:rPr>
          <w:b w:val="1"/>
          <w:sz w:val="20"/>
          <w:szCs w:val="20"/>
          <w:rtl w:val="0"/>
        </w:rPr>
        <w:t xml:space="preserve">sunt de competen</w:t>
      </w:r>
      <w:r w:rsidDel="00000000" w:rsidR="00000000" w:rsidRPr="00000000">
        <w:rPr>
          <w:sz w:val="20"/>
          <w:szCs w:val="20"/>
          <w:rtl w:val="0"/>
        </w:rPr>
        <w:t xml:space="preserve">ţ</w:t>
      </w:r>
      <w:r w:rsidDel="00000000" w:rsidR="00000000" w:rsidRPr="00000000">
        <w:rPr>
          <w:b w:val="1"/>
          <w:sz w:val="20"/>
          <w:szCs w:val="20"/>
          <w:rtl w:val="0"/>
        </w:rPr>
        <w:t xml:space="preserve">a instan</w:t>
      </w:r>
      <w:r w:rsidDel="00000000" w:rsidR="00000000" w:rsidRPr="00000000">
        <w:rPr>
          <w:sz w:val="20"/>
          <w:szCs w:val="20"/>
          <w:rtl w:val="0"/>
        </w:rPr>
        <w:t xml:space="preserve">ţ</w:t>
      </w:r>
      <w:r w:rsidDel="00000000" w:rsidR="00000000" w:rsidRPr="00000000">
        <w:rPr>
          <w:b w:val="1"/>
          <w:sz w:val="20"/>
          <w:szCs w:val="20"/>
          <w:rtl w:val="0"/>
        </w:rPr>
        <w:t xml:space="preserve">ei de drept comun.</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71" w:right="5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Prezentul contract s-a încheiat în 2 exemplare, câte unul pentru fiecare parte contractantă azi, ……………… 2018.</w:t>
      </w:r>
    </w:p>
    <w:p w:rsidR="00000000" w:rsidDel="00000000" w:rsidP="00000000" w:rsidRDefault="00000000" w:rsidRPr="00000000" w14:paraId="00000096">
      <w:pPr>
        <w:pStyle w:val="Heading1"/>
        <w:tabs>
          <w:tab w:val="left" w:pos="5759"/>
        </w:tabs>
        <w:ind w:left="0" w:right="374" w:firstLine="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pStyle w:val="Heading1"/>
        <w:tabs>
          <w:tab w:val="left" w:pos="5759"/>
        </w:tabs>
        <w:ind w:left="0" w:right="374"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PRIMAR</w:t>
        <w:tab/>
        <w:tab/>
        <w:tab/>
        <w:tab/>
        <w:t xml:space="preserve">LOCATAR</w:t>
      </w:r>
    </w:p>
    <w:p w:rsidR="00000000" w:rsidDel="00000000" w:rsidP="00000000" w:rsidRDefault="00000000" w:rsidRPr="00000000" w14:paraId="00000098">
      <w:pPr>
        <w:pStyle w:val="Heading1"/>
        <w:tabs>
          <w:tab w:val="left" w:pos="5759"/>
        </w:tabs>
        <w:ind w:left="0" w:right="374"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Antal Árpád András</w:t>
      </w:r>
    </w:p>
    <w:p w:rsidR="00000000" w:rsidDel="00000000" w:rsidP="00000000" w:rsidRDefault="00000000" w:rsidRPr="00000000" w14:paraId="00000099">
      <w:pPr>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900" w:hanging="360"/>
      </w:pPr>
      <w:rPr>
        <w:b w:val="0"/>
        <w:color w:val="000000"/>
      </w:rPr>
    </w:lvl>
    <w:lvl w:ilvl="1">
      <w:start w:val="1"/>
      <w:numFmt w:val="lowerLetter"/>
      <w:lvlText w:val="%2."/>
      <w:lvlJc w:val="left"/>
      <w:pPr>
        <w:ind w:left="2299" w:hanging="360"/>
      </w:pPr>
      <w:rPr/>
    </w:lvl>
    <w:lvl w:ilvl="2">
      <w:start w:val="1"/>
      <w:numFmt w:val="lowerRoman"/>
      <w:lvlText w:val="%3."/>
      <w:lvlJc w:val="right"/>
      <w:pPr>
        <w:ind w:left="3019" w:hanging="180"/>
      </w:pPr>
      <w:rPr/>
    </w:lvl>
    <w:lvl w:ilvl="3">
      <w:start w:val="1"/>
      <w:numFmt w:val="decimal"/>
      <w:lvlText w:val="%4."/>
      <w:lvlJc w:val="left"/>
      <w:pPr>
        <w:ind w:left="3739" w:hanging="360"/>
      </w:pPr>
      <w:rPr/>
    </w:lvl>
    <w:lvl w:ilvl="4">
      <w:start w:val="1"/>
      <w:numFmt w:val="lowerLetter"/>
      <w:lvlText w:val="%5."/>
      <w:lvlJc w:val="left"/>
      <w:pPr>
        <w:ind w:left="4459" w:hanging="360"/>
      </w:pPr>
      <w:rPr/>
    </w:lvl>
    <w:lvl w:ilvl="5">
      <w:start w:val="1"/>
      <w:numFmt w:val="lowerRoman"/>
      <w:lvlText w:val="%6."/>
      <w:lvlJc w:val="right"/>
      <w:pPr>
        <w:ind w:left="5179" w:hanging="180"/>
      </w:pPr>
      <w:rPr/>
    </w:lvl>
    <w:lvl w:ilvl="6">
      <w:start w:val="1"/>
      <w:numFmt w:val="decimal"/>
      <w:lvlText w:val="%7."/>
      <w:lvlJc w:val="left"/>
      <w:pPr>
        <w:ind w:left="5899" w:hanging="360"/>
      </w:pPr>
      <w:rPr/>
    </w:lvl>
    <w:lvl w:ilvl="7">
      <w:start w:val="1"/>
      <w:numFmt w:val="lowerLetter"/>
      <w:lvlText w:val="%8."/>
      <w:lvlJc w:val="left"/>
      <w:pPr>
        <w:ind w:left="6619" w:hanging="360"/>
      </w:pPr>
      <w:rPr/>
    </w:lvl>
    <w:lvl w:ilvl="8">
      <w:start w:val="1"/>
      <w:numFmt w:val="lowerRoman"/>
      <w:lvlText w:val="%9."/>
      <w:lvlJc w:val="right"/>
      <w:pPr>
        <w:ind w:left="7339"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350" w:hanging="360"/>
      </w:pPr>
      <w:rPr>
        <w:rFonts w:ascii="Times New Roman" w:cs="Times New Roman" w:eastAsia="Times New Roman" w:hAnsi="Times New Roman"/>
        <w:b w:val="0"/>
        <w:sz w:val="20"/>
        <w:szCs w:val="20"/>
      </w:rPr>
    </w:lvl>
    <w:lvl w:ilvl="1">
      <w:start w:val="1"/>
      <w:numFmt w:val="bullet"/>
      <w:lvlText w:val="•"/>
      <w:lvlJc w:val="left"/>
      <w:pPr>
        <w:ind w:left="2150" w:hanging="360"/>
      </w:pPr>
      <w:rPr/>
    </w:lvl>
    <w:lvl w:ilvl="2">
      <w:start w:val="1"/>
      <w:numFmt w:val="bullet"/>
      <w:lvlText w:val="•"/>
      <w:lvlJc w:val="left"/>
      <w:pPr>
        <w:ind w:left="3060" w:hanging="360"/>
      </w:pPr>
      <w:rPr/>
    </w:lvl>
    <w:lvl w:ilvl="3">
      <w:start w:val="1"/>
      <w:numFmt w:val="bullet"/>
      <w:lvlText w:val="•"/>
      <w:lvlJc w:val="left"/>
      <w:pPr>
        <w:ind w:left="3970" w:hanging="360"/>
      </w:pPr>
      <w:rPr/>
    </w:lvl>
    <w:lvl w:ilvl="4">
      <w:start w:val="1"/>
      <w:numFmt w:val="bullet"/>
      <w:lvlText w:val="•"/>
      <w:lvlJc w:val="left"/>
      <w:pPr>
        <w:ind w:left="4880" w:hanging="360"/>
      </w:pPr>
      <w:rPr/>
    </w:lvl>
    <w:lvl w:ilvl="5">
      <w:start w:val="1"/>
      <w:numFmt w:val="bullet"/>
      <w:lvlText w:val="•"/>
      <w:lvlJc w:val="left"/>
      <w:pPr>
        <w:ind w:left="5790" w:hanging="360"/>
      </w:pPr>
      <w:rPr/>
    </w:lvl>
    <w:lvl w:ilvl="6">
      <w:start w:val="1"/>
      <w:numFmt w:val="bullet"/>
      <w:lvlText w:val="•"/>
      <w:lvlJc w:val="left"/>
      <w:pPr>
        <w:ind w:left="6700" w:hanging="360"/>
      </w:pPr>
      <w:rPr/>
    </w:lvl>
    <w:lvl w:ilvl="7">
      <w:start w:val="1"/>
      <w:numFmt w:val="bullet"/>
      <w:lvlText w:val="•"/>
      <w:lvlJc w:val="left"/>
      <w:pPr>
        <w:ind w:left="7610" w:hanging="360"/>
      </w:pPr>
      <w:rPr/>
    </w:lvl>
    <w:lvl w:ilvl="8">
      <w:start w:val="1"/>
      <w:numFmt w:val="bullet"/>
      <w:lvlText w:val="•"/>
      <w:lvlJc w:val="left"/>
      <w:pPr>
        <w:ind w:left="8520" w:hanging="360"/>
      </w:pPr>
      <w:rPr/>
    </w:lvl>
  </w:abstractNum>
  <w:abstractNum w:abstractNumId="10">
    <w:lvl w:ilvl="0">
      <w:start w:val="1"/>
      <w:numFmt w:val="lowerLetter"/>
      <w:lvlText w:val="%1)"/>
      <w:lvlJc w:val="left"/>
      <w:pPr>
        <w:ind w:left="1231" w:hanging="360"/>
      </w:pPr>
      <w:rPr>
        <w:rFonts w:ascii="Times New Roman" w:cs="Times New Roman" w:eastAsia="Times New Roman" w:hAnsi="Times New Roman"/>
        <w:b w:val="0"/>
        <w:sz w:val="20"/>
        <w:szCs w:val="20"/>
      </w:rPr>
    </w:lvl>
    <w:lvl w:ilvl="1">
      <w:start w:val="1"/>
      <w:numFmt w:val="bullet"/>
      <w:lvlText w:val="•"/>
      <w:lvlJc w:val="left"/>
      <w:pPr>
        <w:ind w:left="2150" w:hanging="360"/>
      </w:pPr>
      <w:rPr/>
    </w:lvl>
    <w:lvl w:ilvl="2">
      <w:start w:val="1"/>
      <w:numFmt w:val="bullet"/>
      <w:lvlText w:val="•"/>
      <w:lvlJc w:val="left"/>
      <w:pPr>
        <w:ind w:left="3060" w:hanging="360"/>
      </w:pPr>
      <w:rPr/>
    </w:lvl>
    <w:lvl w:ilvl="3">
      <w:start w:val="1"/>
      <w:numFmt w:val="bullet"/>
      <w:lvlText w:val="•"/>
      <w:lvlJc w:val="left"/>
      <w:pPr>
        <w:ind w:left="3970" w:hanging="360"/>
      </w:pPr>
      <w:rPr/>
    </w:lvl>
    <w:lvl w:ilvl="4">
      <w:start w:val="1"/>
      <w:numFmt w:val="bullet"/>
      <w:lvlText w:val="•"/>
      <w:lvlJc w:val="left"/>
      <w:pPr>
        <w:ind w:left="4880" w:hanging="360"/>
      </w:pPr>
      <w:rPr/>
    </w:lvl>
    <w:lvl w:ilvl="5">
      <w:start w:val="1"/>
      <w:numFmt w:val="bullet"/>
      <w:lvlText w:val="•"/>
      <w:lvlJc w:val="left"/>
      <w:pPr>
        <w:ind w:left="5790" w:hanging="360"/>
      </w:pPr>
      <w:rPr/>
    </w:lvl>
    <w:lvl w:ilvl="6">
      <w:start w:val="1"/>
      <w:numFmt w:val="bullet"/>
      <w:lvlText w:val="•"/>
      <w:lvlJc w:val="left"/>
      <w:pPr>
        <w:ind w:left="6700" w:hanging="360"/>
      </w:pPr>
      <w:rPr/>
    </w:lvl>
    <w:lvl w:ilvl="7">
      <w:start w:val="1"/>
      <w:numFmt w:val="bullet"/>
      <w:lvlText w:val="•"/>
      <w:lvlJc w:val="left"/>
      <w:pPr>
        <w:ind w:left="7610" w:hanging="360"/>
      </w:pPr>
      <w:rPr/>
    </w:lvl>
    <w:lvl w:ilvl="8">
      <w:start w:val="1"/>
      <w:numFmt w:val="bullet"/>
      <w:lvlText w:val="•"/>
      <w:lvlJc w:val="left"/>
      <w:pPr>
        <w:ind w:left="8520" w:hanging="360"/>
      </w:pPr>
      <w:rPr/>
    </w:lvl>
  </w:abstractNum>
  <w:abstractNum w:abstractNumId="11">
    <w:lvl w:ilvl="0">
      <w:start w:val="1"/>
      <w:numFmt w:val="upperRoman"/>
      <w:lvlText w:val="%1."/>
      <w:lvlJc w:val="left"/>
      <w:pPr>
        <w:ind w:left="830" w:hanging="720"/>
      </w:pPr>
      <w:rPr>
        <w:b w:val="1"/>
      </w:rPr>
    </w:lvl>
    <w:lvl w:ilvl="1">
      <w:start w:val="1"/>
      <w:numFmt w:val="lowerLetter"/>
      <w:lvlText w:val="%2)"/>
      <w:lvlJc w:val="left"/>
      <w:pPr>
        <w:ind w:left="1399" w:hanging="360"/>
      </w:pPr>
      <w:rPr>
        <w:b w:val="0"/>
        <w:color w:val="000000"/>
      </w:rPr>
    </w:lvl>
    <w:lvl w:ilvl="2">
      <w:start w:val="1"/>
      <w:numFmt w:val="lowerRoman"/>
      <w:lvlText w:val="%3."/>
      <w:lvlJc w:val="right"/>
      <w:pPr>
        <w:ind w:left="2119" w:hanging="180"/>
      </w:pPr>
      <w:rPr/>
    </w:lvl>
    <w:lvl w:ilvl="3">
      <w:start w:val="1"/>
      <w:numFmt w:val="decimal"/>
      <w:lvlText w:val="%4."/>
      <w:lvlJc w:val="left"/>
      <w:pPr>
        <w:ind w:left="2839" w:hanging="360"/>
      </w:pPr>
      <w:rPr/>
    </w:lvl>
    <w:lvl w:ilvl="4">
      <w:start w:val="1"/>
      <w:numFmt w:val="lowerLetter"/>
      <w:lvlText w:val="%5."/>
      <w:lvlJc w:val="left"/>
      <w:pPr>
        <w:ind w:left="3559" w:hanging="360"/>
      </w:pPr>
      <w:rPr/>
    </w:lvl>
    <w:lvl w:ilvl="5">
      <w:start w:val="1"/>
      <w:numFmt w:val="lowerRoman"/>
      <w:lvlText w:val="%6."/>
      <w:lvlJc w:val="right"/>
      <w:pPr>
        <w:ind w:left="4279" w:hanging="180"/>
      </w:pPr>
      <w:rPr/>
    </w:lvl>
    <w:lvl w:ilvl="6">
      <w:start w:val="1"/>
      <w:numFmt w:val="decimal"/>
      <w:lvlText w:val="%7."/>
      <w:lvlJc w:val="left"/>
      <w:pPr>
        <w:ind w:left="4999" w:hanging="360"/>
      </w:pPr>
      <w:rPr/>
    </w:lvl>
    <w:lvl w:ilvl="7">
      <w:start w:val="1"/>
      <w:numFmt w:val="lowerLetter"/>
      <w:lvlText w:val="%8."/>
      <w:lvlJc w:val="left"/>
      <w:pPr>
        <w:ind w:left="5719" w:hanging="360"/>
      </w:pPr>
      <w:rPr/>
    </w:lvl>
    <w:lvl w:ilvl="8">
      <w:start w:val="1"/>
      <w:numFmt w:val="lowerRoman"/>
      <w:lvlText w:val="%9."/>
      <w:lvlJc w:val="right"/>
      <w:pPr>
        <w:ind w:left="643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ro-RO"/>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1" w:firstLine="0"/>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